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3635B" w14:textId="0F987E06" w:rsidR="001E5CD0" w:rsidRDefault="001E5CD0" w:rsidP="001E5CD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GB" w:eastAsia="en-US"/>
        </w:rPr>
      </w:pPr>
      <w:bookmarkStart w:id="0" w:name="OLE_LINK1"/>
      <w:bookmarkStart w:id="1" w:name="OLE_LINK2"/>
      <w:r w:rsidRPr="001E5CD0">
        <w:rPr>
          <w:rFonts w:ascii="Arial" w:hAnsi="Arial" w:cs="Arial"/>
          <w:b/>
          <w:bCs/>
          <w:sz w:val="28"/>
          <w:lang w:val="en-US"/>
        </w:rPr>
        <w:t>3GPP TSG RAN WG</w:t>
      </w:r>
      <w:r w:rsidR="00857F1B">
        <w:rPr>
          <w:rFonts w:ascii="Arial" w:hAnsi="Arial" w:cs="Arial"/>
          <w:b/>
          <w:bCs/>
          <w:sz w:val="28"/>
          <w:lang w:val="en-US"/>
        </w:rPr>
        <w:t>4</w:t>
      </w:r>
      <w:r w:rsidRPr="001E5CD0">
        <w:rPr>
          <w:rFonts w:ascii="Arial" w:hAnsi="Arial" w:cs="Arial"/>
          <w:b/>
          <w:bCs/>
          <w:sz w:val="28"/>
          <w:lang w:val="en-US"/>
        </w:rPr>
        <w:t xml:space="preserve"> #1</w:t>
      </w:r>
      <w:r w:rsidR="00857F1B">
        <w:rPr>
          <w:rFonts w:ascii="Arial" w:hAnsi="Arial" w:cs="Arial"/>
          <w:b/>
          <w:bCs/>
          <w:sz w:val="28"/>
          <w:lang w:val="en-US"/>
        </w:rPr>
        <w:t>07</w:t>
      </w:r>
      <w:r w:rsidRPr="001E5CD0">
        <w:rPr>
          <w:rFonts w:ascii="Arial" w:hAnsi="Arial" w:cs="Arial"/>
          <w:b/>
          <w:bCs/>
          <w:sz w:val="28"/>
          <w:lang w:val="en-US"/>
        </w:rPr>
        <w:tab/>
      </w:r>
      <w:r w:rsidRPr="001E5CD0">
        <w:rPr>
          <w:rFonts w:ascii="Arial" w:hAnsi="Arial" w:cs="Arial"/>
          <w:b/>
          <w:bCs/>
          <w:sz w:val="28"/>
          <w:lang w:val="en-US"/>
        </w:rPr>
        <w:tab/>
      </w:r>
      <w:r w:rsidR="00D66526" w:rsidRPr="00D66526">
        <w:rPr>
          <w:rFonts w:ascii="Arial" w:hAnsi="Arial" w:cs="Arial"/>
          <w:b/>
          <w:bCs/>
          <w:sz w:val="28"/>
          <w:lang w:val="en-US"/>
        </w:rPr>
        <w:t>R</w:t>
      </w:r>
      <w:r w:rsidR="00C26B9B">
        <w:rPr>
          <w:rFonts w:ascii="Arial" w:hAnsi="Arial" w:cs="Arial"/>
          <w:b/>
          <w:bCs/>
          <w:sz w:val="28"/>
          <w:lang w:val="en-US"/>
        </w:rPr>
        <w:t>4</w:t>
      </w:r>
      <w:r w:rsidR="00D66526" w:rsidRPr="00D66526">
        <w:rPr>
          <w:rFonts w:ascii="Arial" w:hAnsi="Arial" w:cs="Arial"/>
          <w:b/>
          <w:bCs/>
          <w:sz w:val="28"/>
          <w:lang w:val="en-US"/>
        </w:rPr>
        <w:t>-23</w:t>
      </w:r>
      <w:r w:rsidR="0071683F">
        <w:rPr>
          <w:rFonts w:ascii="Arial" w:hAnsi="Arial" w:cs="Arial"/>
          <w:b/>
          <w:bCs/>
          <w:sz w:val="28"/>
          <w:lang w:val="en-US"/>
        </w:rPr>
        <w:t>07055</w:t>
      </w:r>
    </w:p>
    <w:p w14:paraId="44778F8C" w14:textId="7FB34260" w:rsidR="001E5CD0" w:rsidRPr="001E5CD0" w:rsidRDefault="00857F1B" w:rsidP="001E5CD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  <w:r>
        <w:rPr>
          <w:rFonts w:ascii="Arial" w:eastAsia="MS Mincho" w:hAnsi="Arial" w:cs="Arial"/>
          <w:b/>
          <w:bCs/>
          <w:sz w:val="28"/>
          <w:lang w:val="en-US" w:eastAsia="ja-JP"/>
        </w:rPr>
        <w:t>Incheon, Korea</w:t>
      </w:r>
      <w:r w:rsidR="002A2DBB">
        <w:rPr>
          <w:rFonts w:ascii="Arial" w:eastAsia="MS Mincho" w:hAnsi="Arial" w:cs="Arial"/>
          <w:b/>
          <w:bCs/>
          <w:sz w:val="2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May</w:t>
      </w:r>
      <w:r w:rsidR="002A2DBB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22</w:t>
      </w:r>
      <w:r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nd</w:t>
      </w:r>
      <w:r w:rsidR="002A2DBB"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May</w:t>
      </w:r>
      <w:r w:rsidR="002A2DBB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 w:rsidR="00676E3B">
        <w:rPr>
          <w:rFonts w:ascii="Arial" w:eastAsia="MS Mincho" w:hAnsi="Arial" w:cs="Arial"/>
          <w:b/>
          <w:bCs/>
          <w:sz w:val="28"/>
          <w:lang w:val="en-US" w:eastAsia="ja-JP"/>
        </w:rPr>
        <w:t>26</w:t>
      </w:r>
      <w:r w:rsidR="00676E3B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="002A2DBB">
        <w:rPr>
          <w:rFonts w:ascii="Arial" w:eastAsia="MS Mincho" w:hAnsi="Arial" w:cs="Arial"/>
          <w:b/>
          <w:bCs/>
          <w:sz w:val="28"/>
          <w:lang w:val="en-US" w:eastAsia="ja-JP"/>
        </w:rPr>
        <w:t xml:space="preserve"> , 2023</w:t>
      </w:r>
    </w:p>
    <w:p w14:paraId="07E7BEDD" w14:textId="77777777" w:rsidR="00812496" w:rsidRPr="001E5CD0" w:rsidRDefault="00812496" w:rsidP="0081249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US" w:eastAsia="zh-CN"/>
        </w:rPr>
      </w:pPr>
    </w:p>
    <w:p w14:paraId="6091D5F6" w14:textId="6BBA0DB6" w:rsidR="00812496" w:rsidRPr="004C1044" w:rsidRDefault="00812496" w:rsidP="00812496">
      <w:pPr>
        <w:tabs>
          <w:tab w:val="left" w:pos="2127"/>
        </w:tabs>
        <w:spacing w:after="60"/>
        <w:ind w:left="2131" w:hanging="2131"/>
        <w:outlineLvl w:val="0"/>
        <w:rPr>
          <w:rFonts w:ascii="Arial" w:hAnsi="Arial" w:cs="Arial"/>
          <w:b/>
          <w:lang w:val="en-GB" w:eastAsia="zh-CN"/>
        </w:rPr>
      </w:pPr>
      <w:r w:rsidRPr="004C1044">
        <w:rPr>
          <w:rFonts w:ascii="Arial" w:eastAsia="Batang" w:hAnsi="Arial" w:cs="Arial"/>
          <w:b/>
          <w:lang w:val="en-GB" w:eastAsia="zh-CN"/>
        </w:rPr>
        <w:t>Title:</w:t>
      </w:r>
      <w:r w:rsidRPr="004C1044">
        <w:rPr>
          <w:rFonts w:ascii="Arial" w:eastAsia="Batang" w:hAnsi="Arial" w:cs="Arial"/>
          <w:b/>
          <w:lang w:val="en-GB" w:eastAsia="zh-CN"/>
        </w:rPr>
        <w:tab/>
      </w:r>
      <w:r w:rsidR="00320CD1">
        <w:rPr>
          <w:rFonts w:ascii="Arial" w:eastAsia="Batang" w:hAnsi="Arial" w:cs="Arial"/>
          <w:b/>
          <w:lang w:val="en-GB" w:eastAsia="zh-CN"/>
        </w:rPr>
        <w:t xml:space="preserve">Simulation results for </w:t>
      </w:r>
      <w:r w:rsidR="00857F1B">
        <w:rPr>
          <w:rFonts w:ascii="Arial" w:eastAsia="Batang" w:hAnsi="Arial" w:cs="Arial"/>
          <w:b/>
          <w:lang w:val="en-GB" w:eastAsia="zh-CN"/>
        </w:rPr>
        <w:t xml:space="preserve">NB-IoT </w:t>
      </w:r>
      <w:r w:rsidR="00277905">
        <w:rPr>
          <w:rFonts w:ascii="Arial" w:eastAsia="Batang" w:hAnsi="Arial" w:cs="Arial"/>
          <w:b/>
          <w:lang w:val="en-GB" w:eastAsia="zh-CN"/>
        </w:rPr>
        <w:t xml:space="preserve">NTN </w:t>
      </w:r>
      <w:r w:rsidR="00857F1B">
        <w:rPr>
          <w:rFonts w:ascii="Arial" w:eastAsia="Batang" w:hAnsi="Arial" w:cs="Arial"/>
          <w:b/>
          <w:lang w:val="en-GB" w:eastAsia="zh-CN"/>
        </w:rPr>
        <w:t>demodulation</w:t>
      </w:r>
    </w:p>
    <w:p w14:paraId="55CA289D" w14:textId="6DD8D10A" w:rsidR="00812496" w:rsidRPr="004C1044" w:rsidRDefault="00812496" w:rsidP="000D066E">
      <w:pPr>
        <w:tabs>
          <w:tab w:val="left" w:pos="2127"/>
        </w:tabs>
        <w:spacing w:after="60"/>
        <w:ind w:left="2131" w:hanging="2131"/>
        <w:outlineLvl w:val="0"/>
        <w:rPr>
          <w:rFonts w:ascii="Arial" w:eastAsia="Batang" w:hAnsi="Arial" w:cs="Arial"/>
          <w:b/>
          <w:color w:val="767171" w:themeColor="background2" w:themeShade="80"/>
          <w:lang w:val="en-GB" w:eastAsia="zh-CN"/>
        </w:rPr>
      </w:pPr>
      <w:r w:rsidRPr="004C1044">
        <w:rPr>
          <w:rFonts w:ascii="Arial" w:eastAsia="Batang" w:hAnsi="Arial" w:cs="Arial"/>
          <w:b/>
          <w:lang w:val="en-GB" w:eastAsia="zh-CN"/>
        </w:rPr>
        <w:t>Source:</w:t>
      </w:r>
      <w:r w:rsidRPr="004C1044">
        <w:rPr>
          <w:rFonts w:ascii="Arial" w:eastAsia="Batang" w:hAnsi="Arial" w:cs="Arial"/>
          <w:b/>
          <w:lang w:val="en-GB" w:eastAsia="zh-CN"/>
        </w:rPr>
        <w:tab/>
      </w:r>
      <w:r w:rsidR="001E5CD0">
        <w:rPr>
          <w:rFonts w:ascii="Arial" w:eastAsia="Batang" w:hAnsi="Arial" w:cs="Arial"/>
          <w:b/>
          <w:lang w:val="en-GB" w:eastAsia="zh-CN"/>
        </w:rPr>
        <w:t>Lockheed Martin</w:t>
      </w:r>
    </w:p>
    <w:p w14:paraId="2F5CCB2B" w14:textId="0E040388" w:rsidR="00F878F5" w:rsidRPr="004C1044" w:rsidRDefault="00F878F5" w:rsidP="00812496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="Arial" w:hAnsi="Arial" w:cs="Arial"/>
          <w:b/>
          <w:lang w:val="en-GB" w:eastAsia="zh-CN"/>
        </w:rPr>
      </w:pPr>
      <w:r w:rsidRPr="004C1044">
        <w:rPr>
          <w:rFonts w:ascii="Arial" w:eastAsia="Batang" w:hAnsi="Arial" w:cs="Arial"/>
          <w:b/>
          <w:lang w:val="en-GB" w:eastAsia="zh-CN"/>
        </w:rPr>
        <w:t xml:space="preserve">Document for: </w:t>
      </w:r>
      <w:r w:rsidRPr="004C1044">
        <w:rPr>
          <w:rFonts w:ascii="Arial" w:eastAsia="Batang" w:hAnsi="Arial" w:cs="Arial"/>
          <w:b/>
          <w:lang w:val="en-GB" w:eastAsia="zh-CN"/>
        </w:rPr>
        <w:tab/>
      </w:r>
      <w:r w:rsidR="00857F1B">
        <w:rPr>
          <w:rFonts w:ascii="Arial" w:eastAsia="Batang" w:hAnsi="Arial" w:cs="Arial"/>
          <w:b/>
          <w:lang w:val="en-GB" w:eastAsia="zh-CN"/>
        </w:rPr>
        <w:t>Information</w:t>
      </w:r>
    </w:p>
    <w:p w14:paraId="2800B90B" w14:textId="3061DCC1" w:rsidR="00812496" w:rsidRDefault="00812496" w:rsidP="00206F14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206F14">
        <w:rPr>
          <w:rFonts w:ascii="Arial" w:eastAsia="Batang" w:hAnsi="Arial" w:cs="Arial"/>
          <w:b/>
          <w:lang w:eastAsia="zh-CN"/>
        </w:rPr>
        <w:t>Agenda Item:</w:t>
      </w:r>
      <w:r w:rsidRPr="00206F14">
        <w:rPr>
          <w:rFonts w:ascii="Arial" w:eastAsia="Batang" w:hAnsi="Arial" w:cs="Arial"/>
          <w:b/>
          <w:lang w:eastAsia="zh-CN"/>
        </w:rPr>
        <w:tab/>
      </w:r>
      <w:r w:rsidR="005A73F7" w:rsidRPr="00206F14">
        <w:rPr>
          <w:rFonts w:ascii="Arial" w:eastAsia="Batang" w:hAnsi="Arial" w:cs="Arial"/>
          <w:b/>
          <w:lang w:eastAsia="zh-CN"/>
        </w:rPr>
        <w:t>[</w:t>
      </w:r>
      <w:r w:rsidR="00206F14" w:rsidRPr="00206F14">
        <w:rPr>
          <w:rFonts w:ascii="Arial" w:eastAsia="Batang" w:hAnsi="Arial" w:cs="Arial"/>
          <w:b/>
          <w:lang w:eastAsia="zh-CN"/>
        </w:rPr>
        <w:t>9.7.7</w:t>
      </w:r>
      <w:r w:rsidR="005A73F7" w:rsidRPr="00206F14">
        <w:rPr>
          <w:rFonts w:ascii="Arial" w:eastAsia="Batang" w:hAnsi="Arial" w:cs="Arial"/>
          <w:b/>
          <w:lang w:eastAsia="zh-CN"/>
        </w:rPr>
        <w:t xml:space="preserve">] </w:t>
      </w:r>
      <w:r w:rsidR="001D5C99" w:rsidRPr="00206F14">
        <w:rPr>
          <w:rFonts w:ascii="Arial" w:eastAsia="Batang" w:hAnsi="Arial" w:cs="Arial"/>
          <w:b/>
          <w:lang w:eastAsia="zh-CN"/>
        </w:rPr>
        <w:tab/>
      </w:r>
      <w:proofErr w:type="spellStart"/>
      <w:r w:rsidR="00206F14" w:rsidRPr="00206F14">
        <w:rPr>
          <w:rFonts w:ascii="Arial" w:eastAsia="Batang" w:hAnsi="Arial" w:cs="Arial"/>
          <w:b/>
          <w:lang w:eastAsia="zh-CN"/>
        </w:rPr>
        <w:t>LTE_NBIOT_eMTC_NTN_req</w:t>
      </w:r>
      <w:proofErr w:type="spellEnd"/>
      <w:r w:rsidR="00206F14" w:rsidRPr="00206F14">
        <w:rPr>
          <w:rFonts w:ascii="Arial" w:eastAsia="Batang" w:hAnsi="Arial" w:cs="Arial"/>
          <w:b/>
          <w:lang w:eastAsia="zh-CN"/>
        </w:rPr>
        <w:t>-Perf</w:t>
      </w:r>
    </w:p>
    <w:p w14:paraId="355EAA76" w14:textId="77777777" w:rsidR="00EE58BB" w:rsidRPr="00206F14" w:rsidRDefault="00EE58BB" w:rsidP="00206F14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</w:p>
    <w:bookmarkEnd w:id="0"/>
    <w:bookmarkEnd w:id="1"/>
    <w:p w14:paraId="5A83D73F" w14:textId="53AB91C0" w:rsidR="00812496" w:rsidRDefault="00812496" w:rsidP="000359F5">
      <w:pPr>
        <w:pStyle w:val="Heading1"/>
        <w:rPr>
          <w:rFonts w:eastAsiaTheme="majorEastAsia"/>
        </w:rPr>
      </w:pPr>
      <w:r w:rsidRPr="004C1044">
        <w:rPr>
          <w:rFonts w:eastAsiaTheme="majorEastAsia"/>
        </w:rPr>
        <w:t xml:space="preserve">Introduction </w:t>
      </w:r>
    </w:p>
    <w:p w14:paraId="78034458" w14:textId="77777777" w:rsidR="00EE58BB" w:rsidRPr="00EE58BB" w:rsidRDefault="00EE58BB" w:rsidP="00EE58BB">
      <w:pPr>
        <w:rPr>
          <w:rFonts w:eastAsiaTheme="majorEastAsia"/>
          <w:lang w:val="en-GB" w:eastAsia="zh-CN"/>
        </w:rPr>
      </w:pPr>
    </w:p>
    <w:p w14:paraId="709BC140" w14:textId="0CB92084" w:rsidR="00EE58BB" w:rsidRDefault="006B1B23" w:rsidP="006B1B23">
      <w:pPr>
        <w:tabs>
          <w:tab w:val="left" w:pos="1180"/>
        </w:tabs>
        <w:rPr>
          <w:lang w:val="en-US" w:eastAsia="zh-CN"/>
        </w:rPr>
      </w:pPr>
      <w:r w:rsidRPr="006B1B23">
        <w:rPr>
          <w:lang w:val="en-US" w:eastAsia="zh-CN"/>
        </w:rPr>
        <w:t>From RAN</w:t>
      </w:r>
      <w:r w:rsidR="00277905">
        <w:rPr>
          <w:lang w:val="en-US" w:eastAsia="zh-CN"/>
        </w:rPr>
        <w:t>4</w:t>
      </w:r>
      <w:r w:rsidRPr="006B1B23">
        <w:rPr>
          <w:lang w:val="en-US" w:eastAsia="zh-CN"/>
        </w:rPr>
        <w:t>#</w:t>
      </w:r>
      <w:r w:rsidR="00A3508F">
        <w:rPr>
          <w:lang w:val="en-US" w:eastAsia="zh-CN"/>
        </w:rPr>
        <w:t>1</w:t>
      </w:r>
      <w:r w:rsidR="00277905">
        <w:rPr>
          <w:lang w:val="en-US" w:eastAsia="zh-CN"/>
        </w:rPr>
        <w:t>0</w:t>
      </w:r>
      <w:r w:rsidR="003A4C31">
        <w:rPr>
          <w:lang w:val="en-US" w:eastAsia="zh-CN"/>
        </w:rPr>
        <w:t>5</w:t>
      </w:r>
      <w:r w:rsidRPr="006B1B23">
        <w:rPr>
          <w:lang w:val="en-US" w:eastAsia="zh-CN"/>
        </w:rPr>
        <w:t xml:space="preserve">, there were </w:t>
      </w:r>
      <w:r w:rsidR="00277905">
        <w:rPr>
          <w:lang w:val="en-US" w:eastAsia="zh-CN"/>
        </w:rPr>
        <w:t>agreements on IoT-NTN UE demodulation simulation assumptions [1]. Updates to the assumptions were agreed up</w:t>
      </w:r>
      <w:r w:rsidR="00581476">
        <w:rPr>
          <w:lang w:val="en-US" w:eastAsia="zh-CN"/>
        </w:rPr>
        <w:t>on</w:t>
      </w:r>
      <w:r w:rsidR="00277905">
        <w:rPr>
          <w:lang w:val="en-US" w:eastAsia="zh-CN"/>
        </w:rPr>
        <w:t xml:space="preserve"> in RAN4#106 [2] and the simulation configurations held in RAN4#106-bis-e [3]. </w:t>
      </w:r>
    </w:p>
    <w:p w14:paraId="2F7F8630" w14:textId="77777777" w:rsidR="00EE58BB" w:rsidRDefault="00EE58BB" w:rsidP="006B1B23">
      <w:pPr>
        <w:tabs>
          <w:tab w:val="left" w:pos="1180"/>
        </w:tabs>
        <w:rPr>
          <w:lang w:val="en-US" w:eastAsia="zh-CN"/>
        </w:rPr>
      </w:pPr>
    </w:p>
    <w:p w14:paraId="53EAA32A" w14:textId="5AACA8F7" w:rsidR="00EE58BB" w:rsidRDefault="00EE58BB" w:rsidP="006B1B23">
      <w:pPr>
        <w:tabs>
          <w:tab w:val="left" w:pos="1180"/>
        </w:tabs>
        <w:rPr>
          <w:lang w:val="en-US" w:eastAsia="zh-CN"/>
        </w:rPr>
      </w:pPr>
      <w:r>
        <w:rPr>
          <w:lang w:val="en-US" w:eastAsia="zh-CN"/>
        </w:rPr>
        <w:t>A</w:t>
      </w:r>
      <w:r w:rsidR="00441B1B">
        <w:rPr>
          <w:lang w:val="en-US" w:eastAsia="zh-CN"/>
        </w:rPr>
        <w:t xml:space="preserve">greements on IoT-NTN SAN demodulation simulation assumptions </w:t>
      </w:r>
      <w:r>
        <w:rPr>
          <w:lang w:val="en-US" w:eastAsia="zh-CN"/>
        </w:rPr>
        <w:t xml:space="preserve">were made in </w:t>
      </w:r>
      <w:r w:rsidRPr="006B1B23">
        <w:rPr>
          <w:lang w:val="en-US" w:eastAsia="zh-CN"/>
        </w:rPr>
        <w:t>RAN</w:t>
      </w:r>
      <w:r>
        <w:rPr>
          <w:lang w:val="en-US" w:eastAsia="zh-CN"/>
        </w:rPr>
        <w:t>4</w:t>
      </w:r>
      <w:r w:rsidRPr="006B1B23">
        <w:rPr>
          <w:lang w:val="en-US" w:eastAsia="zh-CN"/>
        </w:rPr>
        <w:t>#</w:t>
      </w:r>
      <w:r>
        <w:rPr>
          <w:lang w:val="en-US" w:eastAsia="zh-CN"/>
        </w:rPr>
        <w:t xml:space="preserve">106bis-e </w:t>
      </w:r>
      <w:r w:rsidR="00441B1B">
        <w:rPr>
          <w:lang w:val="en-US" w:eastAsia="zh-CN"/>
        </w:rPr>
        <w:t xml:space="preserve">[4]. </w:t>
      </w:r>
    </w:p>
    <w:p w14:paraId="05FC7B43" w14:textId="77777777" w:rsidR="00EE58BB" w:rsidRDefault="00EE58BB" w:rsidP="006B1B23">
      <w:pPr>
        <w:tabs>
          <w:tab w:val="left" w:pos="1180"/>
        </w:tabs>
        <w:rPr>
          <w:lang w:val="en-US" w:eastAsia="zh-CN"/>
        </w:rPr>
      </w:pPr>
    </w:p>
    <w:p w14:paraId="59820E3A" w14:textId="7338FBC0" w:rsidR="006B1B23" w:rsidRPr="006B1B23" w:rsidRDefault="00277905" w:rsidP="006B1B23">
      <w:pPr>
        <w:tabs>
          <w:tab w:val="left" w:pos="1180"/>
        </w:tabs>
        <w:rPr>
          <w:lang w:val="en-US" w:eastAsia="zh-CN"/>
        </w:rPr>
      </w:pPr>
      <w:r>
        <w:rPr>
          <w:lang w:val="en-US" w:eastAsia="zh-CN"/>
        </w:rPr>
        <w:t xml:space="preserve">In this contribution we provide our simulation results for </w:t>
      </w:r>
      <w:r w:rsidR="00EE58BB">
        <w:rPr>
          <w:lang w:val="en-US" w:eastAsia="zh-CN"/>
        </w:rPr>
        <w:t xml:space="preserve">both </w:t>
      </w:r>
      <w:r>
        <w:rPr>
          <w:lang w:val="en-US" w:eastAsia="zh-CN"/>
        </w:rPr>
        <w:t xml:space="preserve">the </w:t>
      </w:r>
      <w:r w:rsidR="00581476">
        <w:rPr>
          <w:lang w:val="en-US" w:eastAsia="zh-CN"/>
        </w:rPr>
        <w:t xml:space="preserve">NB-IoT UE </w:t>
      </w:r>
      <w:r w:rsidR="00441B1B">
        <w:rPr>
          <w:lang w:val="en-US" w:eastAsia="zh-CN"/>
        </w:rPr>
        <w:t xml:space="preserve">and SAN </w:t>
      </w:r>
      <w:r w:rsidR="00581476">
        <w:rPr>
          <w:lang w:val="en-US" w:eastAsia="zh-CN"/>
        </w:rPr>
        <w:t>demodulation</w:t>
      </w:r>
      <w:r>
        <w:rPr>
          <w:lang w:val="en-US" w:eastAsia="zh-CN"/>
        </w:rPr>
        <w:t xml:space="preserve"> NTN testcases. </w:t>
      </w:r>
    </w:p>
    <w:p w14:paraId="6734133B" w14:textId="554DCE7C" w:rsidR="00171ED2" w:rsidRDefault="00171ED2" w:rsidP="00FC3D92">
      <w:pPr>
        <w:rPr>
          <w:szCs w:val="18"/>
          <w:lang w:val="en-US"/>
        </w:rPr>
      </w:pPr>
    </w:p>
    <w:p w14:paraId="24F741D1" w14:textId="77777777" w:rsidR="004F2602" w:rsidRDefault="004F2602" w:rsidP="00FC3D92">
      <w:pPr>
        <w:rPr>
          <w:szCs w:val="18"/>
          <w:lang w:val="en-US"/>
        </w:rPr>
      </w:pPr>
    </w:p>
    <w:p w14:paraId="1E683040" w14:textId="750656EC" w:rsidR="00441B1B" w:rsidRDefault="00441B1B" w:rsidP="00765969">
      <w:pPr>
        <w:pStyle w:val="Heading1"/>
        <w:rPr>
          <w:lang w:eastAsia="fr-FR"/>
        </w:rPr>
      </w:pPr>
      <w:r>
        <w:rPr>
          <w:lang w:eastAsia="fr-FR"/>
        </w:rPr>
        <w:t>Simulation Results</w:t>
      </w:r>
    </w:p>
    <w:p w14:paraId="53477CAA" w14:textId="6D3A835C" w:rsidR="006E5EF2" w:rsidRDefault="00C5568B" w:rsidP="00441B1B">
      <w:pPr>
        <w:pStyle w:val="Heading2"/>
        <w:rPr>
          <w:lang w:val="en-US"/>
        </w:rPr>
      </w:pPr>
      <w:r>
        <w:rPr>
          <w:lang w:val="en-US"/>
        </w:rPr>
        <w:t xml:space="preserve">NB-IoT: </w:t>
      </w:r>
      <w:r w:rsidR="00581476" w:rsidRPr="00441B1B">
        <w:rPr>
          <w:lang w:val="en-US"/>
        </w:rPr>
        <w:t xml:space="preserve">NPDSCH </w:t>
      </w:r>
      <w:r>
        <w:rPr>
          <w:lang w:val="en-US"/>
        </w:rPr>
        <w:t>for UE demodulation</w:t>
      </w:r>
    </w:p>
    <w:p w14:paraId="19314B3E" w14:textId="53F5D8D6" w:rsidR="00441B1B" w:rsidRPr="00441B1B" w:rsidRDefault="00441B1B" w:rsidP="00441B1B">
      <w:pPr>
        <w:rPr>
          <w:lang w:val="en-US"/>
        </w:rPr>
      </w:pPr>
      <w:r>
        <w:rPr>
          <w:lang w:val="en-US"/>
        </w:rPr>
        <w:t>In this section we provide our simulation configuration</w:t>
      </w:r>
      <w:r w:rsidR="003A4C31">
        <w:rPr>
          <w:lang w:val="en-US"/>
        </w:rPr>
        <w:t xml:space="preserve"> used</w:t>
      </w:r>
      <w:r>
        <w:rPr>
          <w:lang w:val="en-US"/>
        </w:rPr>
        <w:t xml:space="preserve"> and results for NB-IoT NTN UE demodulation of the downlink shared channel. </w:t>
      </w:r>
    </w:p>
    <w:p w14:paraId="0B4417F9" w14:textId="6CFA2E95" w:rsidR="003C1864" w:rsidRPr="00C5568B" w:rsidRDefault="003C1864" w:rsidP="003C1864">
      <w:pPr>
        <w:pStyle w:val="Heading3"/>
        <w:rPr>
          <w:lang w:val="en-GB" w:eastAsia="zh-CN"/>
        </w:rPr>
      </w:pPr>
      <w:r>
        <w:rPr>
          <w:lang w:val="en-GB" w:eastAsia="zh-CN"/>
        </w:rPr>
        <w:t>Simulation Parameters</w:t>
      </w:r>
    </w:p>
    <w:p w14:paraId="40D7CA19" w14:textId="59D6D70F" w:rsidR="00C26B9B" w:rsidRDefault="003C1864" w:rsidP="006B1B23">
      <w:pPr>
        <w:rPr>
          <w:rFonts w:eastAsiaTheme="majorEastAsia"/>
          <w:lang w:val="en-US" w:eastAsia="zh-CN"/>
        </w:rPr>
      </w:pPr>
      <w:r>
        <w:rPr>
          <w:rFonts w:eastAsiaTheme="majorEastAsia"/>
          <w:lang w:val="en-US" w:eastAsia="zh-CN"/>
        </w:rPr>
        <w:t xml:space="preserve">Shared parameters across tests are shown in Table 1. Two unique test cases were examined under the conditions and settings provided in Table 2. </w:t>
      </w:r>
    </w:p>
    <w:p w14:paraId="649C308E" w14:textId="77777777" w:rsidR="00894DA4" w:rsidRDefault="00894DA4" w:rsidP="006B1B23">
      <w:pPr>
        <w:rPr>
          <w:rFonts w:eastAsiaTheme="majorEastAsia"/>
          <w:lang w:val="en-US" w:eastAsia="zh-CN"/>
        </w:rPr>
      </w:pPr>
    </w:p>
    <w:p w14:paraId="5F546E57" w14:textId="45D893FD" w:rsidR="003C1864" w:rsidRDefault="00B554D0" w:rsidP="006B1B23">
      <w:pPr>
        <w:rPr>
          <w:rFonts w:eastAsiaTheme="majorEastAsia"/>
          <w:lang w:val="en-US" w:eastAsia="zh-CN"/>
        </w:rPr>
      </w:pPr>
      <w:r>
        <w:rPr>
          <w:rFonts w:eastAsiaTheme="majorEastAsia"/>
          <w:lang w:val="en-US" w:eastAsia="zh-CN"/>
        </w:rPr>
        <w:t xml:space="preserve">       </w:t>
      </w:r>
      <w:r>
        <w:rPr>
          <w:rFonts w:eastAsiaTheme="majorEastAsia"/>
          <w:b/>
          <w:bCs/>
          <w:lang w:val="en-US" w:eastAsia="zh-CN"/>
        </w:rPr>
        <w:t xml:space="preserve">Table 1. </w:t>
      </w:r>
      <w:r>
        <w:rPr>
          <w:rFonts w:eastAsiaTheme="majorEastAsia"/>
          <w:lang w:val="en-US" w:eastAsia="zh-CN"/>
        </w:rPr>
        <w:t>Shared simulation parameters for NPDSCH demodulation requirements.</w:t>
      </w:r>
    </w:p>
    <w:p w14:paraId="20B233D1" w14:textId="77777777" w:rsidR="00B62172" w:rsidRPr="00B62172" w:rsidRDefault="00B62172" w:rsidP="006B1B23">
      <w:pPr>
        <w:rPr>
          <w:rFonts w:eastAsiaTheme="majorEastAsia"/>
          <w:sz w:val="8"/>
          <w:szCs w:val="8"/>
          <w:lang w:val="en-US" w:eastAsia="zh-CN"/>
        </w:rPr>
      </w:pPr>
    </w:p>
    <w:tbl>
      <w:tblPr>
        <w:tblStyle w:val="TableGrid"/>
        <w:tblW w:w="6745" w:type="dxa"/>
        <w:jc w:val="center"/>
        <w:tblLook w:val="04A0" w:firstRow="1" w:lastRow="0" w:firstColumn="1" w:lastColumn="0" w:noHBand="0" w:noVBand="1"/>
      </w:tblPr>
      <w:tblGrid>
        <w:gridCol w:w="1430"/>
        <w:gridCol w:w="1598"/>
        <w:gridCol w:w="1603"/>
        <w:gridCol w:w="1124"/>
        <w:gridCol w:w="990"/>
      </w:tblGrid>
      <w:tr w:rsidR="0071683F" w14:paraId="41A707AF" w14:textId="06C7EE1F" w:rsidTr="0071683F">
        <w:trPr>
          <w:trHeight w:val="620"/>
          <w:jc w:val="center"/>
        </w:trPr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5C38D49F" w14:textId="1BD8BB82" w:rsidR="0071683F" w:rsidRPr="00B554D0" w:rsidRDefault="0071683F" w:rsidP="00B554D0">
            <w:pPr>
              <w:jc w:val="center"/>
              <w:rPr>
                <w:rFonts w:eastAsiaTheme="majorEastAsia"/>
                <w:b/>
                <w:bCs/>
                <w:lang w:val="en-US" w:eastAsia="zh-CN"/>
              </w:rPr>
            </w:pPr>
            <w:r w:rsidRPr="00B554D0">
              <w:rPr>
                <w:rFonts w:eastAsiaTheme="majorEastAsia"/>
                <w:b/>
                <w:bCs/>
                <w:lang w:val="en-US" w:eastAsia="zh-CN"/>
              </w:rPr>
              <w:t xml:space="preserve">Operation </w:t>
            </w:r>
            <w:r>
              <w:rPr>
                <w:rFonts w:eastAsiaTheme="majorEastAsia"/>
                <w:b/>
                <w:bCs/>
                <w:lang w:val="en-US" w:eastAsia="zh-CN"/>
              </w:rPr>
              <w:t>m</w:t>
            </w:r>
            <w:r w:rsidRPr="00B554D0">
              <w:rPr>
                <w:rFonts w:eastAsiaTheme="majorEastAsia"/>
                <w:b/>
                <w:bCs/>
                <w:lang w:val="en-US" w:eastAsia="zh-CN"/>
              </w:rPr>
              <w:t>ode</w:t>
            </w:r>
          </w:p>
        </w:tc>
        <w:tc>
          <w:tcPr>
            <w:tcW w:w="1598" w:type="dxa"/>
            <w:shd w:val="clear" w:color="auto" w:fill="F2F2F2" w:themeFill="background1" w:themeFillShade="F2"/>
            <w:vAlign w:val="center"/>
          </w:tcPr>
          <w:p w14:paraId="0B41B906" w14:textId="65795D44" w:rsidR="0071683F" w:rsidRPr="00B554D0" w:rsidRDefault="0071683F" w:rsidP="00B554D0">
            <w:pPr>
              <w:jc w:val="center"/>
              <w:rPr>
                <w:rFonts w:eastAsiaTheme="majorEastAsia"/>
                <w:b/>
                <w:bCs/>
                <w:lang w:val="en-US" w:eastAsia="zh-CN"/>
              </w:rPr>
            </w:pPr>
            <w:r w:rsidRPr="00B554D0">
              <w:rPr>
                <w:rFonts w:eastAsiaTheme="majorEastAsia"/>
                <w:b/>
                <w:bCs/>
                <w:lang w:val="en-US" w:eastAsia="zh-CN"/>
              </w:rPr>
              <w:t>CBW</w:t>
            </w:r>
          </w:p>
        </w:tc>
        <w:tc>
          <w:tcPr>
            <w:tcW w:w="1603" w:type="dxa"/>
            <w:shd w:val="clear" w:color="auto" w:fill="F2F2F2" w:themeFill="background1" w:themeFillShade="F2"/>
            <w:vAlign w:val="center"/>
          </w:tcPr>
          <w:p w14:paraId="7363C5D0" w14:textId="28AEF834" w:rsidR="0071683F" w:rsidRPr="00B554D0" w:rsidRDefault="0071683F" w:rsidP="00B554D0">
            <w:pPr>
              <w:jc w:val="center"/>
              <w:rPr>
                <w:rFonts w:eastAsiaTheme="majorEastAsia"/>
                <w:b/>
                <w:bCs/>
                <w:lang w:val="en-US" w:eastAsia="zh-CN"/>
              </w:rPr>
            </w:pPr>
            <w:r w:rsidRPr="00B554D0">
              <w:rPr>
                <w:rFonts w:eastAsiaTheme="majorEastAsia"/>
                <w:b/>
                <w:bCs/>
                <w:lang w:val="en-US" w:eastAsia="zh-CN"/>
              </w:rPr>
              <w:t>Antenna configuration</w:t>
            </w:r>
          </w:p>
        </w:tc>
        <w:tc>
          <w:tcPr>
            <w:tcW w:w="1124" w:type="dxa"/>
            <w:shd w:val="clear" w:color="auto" w:fill="F2F2F2" w:themeFill="background1" w:themeFillShade="F2"/>
            <w:vAlign w:val="center"/>
          </w:tcPr>
          <w:p w14:paraId="55A8A3F6" w14:textId="3C5B53E6" w:rsidR="0071683F" w:rsidRPr="00B554D0" w:rsidRDefault="0071683F" w:rsidP="00B554D0">
            <w:pPr>
              <w:jc w:val="center"/>
              <w:rPr>
                <w:rFonts w:eastAsiaTheme="majorEastAsia"/>
                <w:b/>
                <w:bCs/>
                <w:lang w:val="en-US" w:eastAsia="zh-CN"/>
              </w:rPr>
            </w:pPr>
            <w:proofErr w:type="spellStart"/>
            <w:r w:rsidRPr="00B554D0">
              <w:rPr>
                <w:rFonts w:eastAsiaTheme="majorEastAsia"/>
                <w:b/>
                <w:bCs/>
                <w:lang w:val="en-US" w:eastAsia="zh-CN"/>
              </w:rPr>
              <w:t>K_offset</w:t>
            </w:r>
            <w:proofErr w:type="spellEnd"/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1F2E3DE8" w14:textId="06540DF8" w:rsidR="0071683F" w:rsidRPr="00B554D0" w:rsidRDefault="0071683F" w:rsidP="00B554D0">
            <w:pPr>
              <w:jc w:val="center"/>
              <w:rPr>
                <w:rFonts w:eastAsiaTheme="majorEastAsia"/>
                <w:b/>
                <w:bCs/>
                <w:lang w:val="en-US" w:eastAsia="zh-CN"/>
              </w:rPr>
            </w:pPr>
            <w:r w:rsidRPr="00B554D0">
              <w:rPr>
                <w:rFonts w:eastAsiaTheme="majorEastAsia"/>
                <w:b/>
                <w:bCs/>
                <w:lang w:val="en-US" w:eastAsia="zh-CN"/>
              </w:rPr>
              <w:t>CFO</w:t>
            </w:r>
          </w:p>
        </w:tc>
      </w:tr>
      <w:tr w:rsidR="0071683F" w14:paraId="40AC4443" w14:textId="03137BE3" w:rsidTr="0071683F">
        <w:trPr>
          <w:trHeight w:val="512"/>
          <w:jc w:val="center"/>
        </w:trPr>
        <w:tc>
          <w:tcPr>
            <w:tcW w:w="1430" w:type="dxa"/>
            <w:vAlign w:val="center"/>
          </w:tcPr>
          <w:p w14:paraId="3FDE8CF5" w14:textId="66C5A000" w:rsidR="0071683F" w:rsidRDefault="0071683F" w:rsidP="00B554D0">
            <w:pPr>
              <w:jc w:val="center"/>
              <w:rPr>
                <w:rFonts w:eastAsiaTheme="majorEastAsia"/>
                <w:lang w:val="en-US" w:eastAsia="zh-CN"/>
              </w:rPr>
            </w:pPr>
            <w:r>
              <w:rPr>
                <w:rFonts w:eastAsiaTheme="majorEastAsia"/>
                <w:lang w:val="en-US" w:eastAsia="zh-CN"/>
              </w:rPr>
              <w:t>Stand-alone</w:t>
            </w:r>
          </w:p>
        </w:tc>
        <w:tc>
          <w:tcPr>
            <w:tcW w:w="1598" w:type="dxa"/>
            <w:vAlign w:val="center"/>
          </w:tcPr>
          <w:p w14:paraId="57D25850" w14:textId="6FB716BD" w:rsidR="0071683F" w:rsidRDefault="0071683F" w:rsidP="00B554D0">
            <w:pPr>
              <w:jc w:val="center"/>
              <w:rPr>
                <w:rFonts w:eastAsiaTheme="majorEastAsia"/>
                <w:lang w:val="en-US" w:eastAsia="zh-CN"/>
              </w:rPr>
            </w:pPr>
            <w:r>
              <w:rPr>
                <w:rFonts w:eastAsiaTheme="majorEastAsia"/>
                <w:lang w:val="en-US" w:eastAsia="zh-CN"/>
              </w:rPr>
              <w:t>FDD 200 kHz</w:t>
            </w:r>
          </w:p>
        </w:tc>
        <w:tc>
          <w:tcPr>
            <w:tcW w:w="1603" w:type="dxa"/>
            <w:vAlign w:val="center"/>
          </w:tcPr>
          <w:p w14:paraId="3B92CF94" w14:textId="2A623B3F" w:rsidR="0071683F" w:rsidRDefault="0071683F" w:rsidP="00B554D0">
            <w:pPr>
              <w:jc w:val="center"/>
              <w:rPr>
                <w:rFonts w:eastAsiaTheme="majorEastAsia"/>
                <w:lang w:val="en-US" w:eastAsia="zh-CN"/>
              </w:rPr>
            </w:pPr>
            <w:r>
              <w:rPr>
                <w:rFonts w:eastAsiaTheme="majorEastAsia"/>
                <w:lang w:val="en-US" w:eastAsia="zh-CN"/>
              </w:rPr>
              <w:t>1 Tx, 1 Rx</w:t>
            </w:r>
          </w:p>
        </w:tc>
        <w:tc>
          <w:tcPr>
            <w:tcW w:w="1124" w:type="dxa"/>
            <w:vAlign w:val="center"/>
          </w:tcPr>
          <w:p w14:paraId="0A32246E" w14:textId="266D3B4C" w:rsidR="0071683F" w:rsidRDefault="0071683F" w:rsidP="00B554D0">
            <w:pPr>
              <w:jc w:val="center"/>
              <w:rPr>
                <w:rFonts w:eastAsiaTheme="majorEastAsia"/>
                <w:lang w:val="en-US" w:eastAsia="zh-CN"/>
              </w:rPr>
            </w:pPr>
            <w:r>
              <w:rPr>
                <w:rFonts w:eastAsiaTheme="majorEastAsia"/>
                <w:lang w:val="en-US" w:eastAsia="zh-CN"/>
              </w:rPr>
              <w:t xml:space="preserve">8 </w:t>
            </w:r>
            <w:proofErr w:type="spellStart"/>
            <w:r>
              <w:rPr>
                <w:rFonts w:eastAsiaTheme="majorEastAsia"/>
                <w:lang w:val="en-US" w:eastAsia="zh-CN"/>
              </w:rPr>
              <w:t>ms</w:t>
            </w:r>
            <w:proofErr w:type="spellEnd"/>
          </w:p>
        </w:tc>
        <w:tc>
          <w:tcPr>
            <w:tcW w:w="990" w:type="dxa"/>
            <w:vAlign w:val="center"/>
          </w:tcPr>
          <w:p w14:paraId="2C4E7746" w14:textId="15BF27CA" w:rsidR="0071683F" w:rsidRDefault="0071683F" w:rsidP="00B554D0">
            <w:pPr>
              <w:jc w:val="center"/>
              <w:rPr>
                <w:rFonts w:eastAsiaTheme="majorEastAsia"/>
                <w:lang w:val="en-US" w:eastAsia="zh-CN"/>
              </w:rPr>
            </w:pPr>
            <w:r>
              <w:rPr>
                <w:rFonts w:eastAsiaTheme="majorEastAsia"/>
                <w:lang w:val="en-US" w:eastAsia="zh-CN"/>
              </w:rPr>
              <w:t>200 Hz</w:t>
            </w:r>
          </w:p>
        </w:tc>
      </w:tr>
    </w:tbl>
    <w:p w14:paraId="10D960FD" w14:textId="77777777" w:rsidR="003C1864" w:rsidRPr="00BD17DB" w:rsidRDefault="003C1864" w:rsidP="006B1B23">
      <w:pPr>
        <w:rPr>
          <w:rFonts w:eastAsiaTheme="majorEastAsia"/>
          <w:lang w:val="en-US" w:eastAsia="zh-CN"/>
        </w:rPr>
      </w:pPr>
    </w:p>
    <w:p w14:paraId="3BCB7F94" w14:textId="77777777" w:rsidR="00C5568B" w:rsidRDefault="002B0EEC" w:rsidP="00894DA4">
      <w:pPr>
        <w:rPr>
          <w:rFonts w:eastAsiaTheme="majorEastAsia"/>
          <w:b/>
          <w:bCs/>
          <w:lang w:val="en-US" w:eastAsia="zh-CN"/>
        </w:rPr>
      </w:pPr>
      <w:r>
        <w:rPr>
          <w:rFonts w:eastAsiaTheme="majorEastAsia"/>
          <w:b/>
          <w:bCs/>
          <w:lang w:val="en-US" w:eastAsia="zh-CN"/>
        </w:rPr>
        <w:t xml:space="preserve">       </w:t>
      </w:r>
    </w:p>
    <w:p w14:paraId="7E85B926" w14:textId="77777777" w:rsidR="00C5568B" w:rsidRDefault="00C5568B" w:rsidP="00894DA4">
      <w:pPr>
        <w:rPr>
          <w:rFonts w:eastAsiaTheme="majorEastAsia"/>
          <w:b/>
          <w:bCs/>
          <w:lang w:val="en-US" w:eastAsia="zh-CN"/>
        </w:rPr>
      </w:pPr>
    </w:p>
    <w:p w14:paraId="3BBBC802" w14:textId="7F6AB8B8" w:rsidR="002B0EEC" w:rsidRDefault="00C5568B" w:rsidP="00894DA4">
      <w:pPr>
        <w:rPr>
          <w:rFonts w:eastAsiaTheme="majorEastAsia"/>
          <w:lang w:val="en-US" w:eastAsia="zh-CN"/>
        </w:rPr>
      </w:pPr>
      <w:r>
        <w:rPr>
          <w:rFonts w:eastAsiaTheme="majorEastAsia"/>
          <w:b/>
          <w:bCs/>
          <w:lang w:val="en-US" w:eastAsia="zh-CN"/>
        </w:rPr>
        <w:t xml:space="preserve">       </w:t>
      </w:r>
      <w:r w:rsidR="00B554D0">
        <w:rPr>
          <w:rFonts w:eastAsiaTheme="majorEastAsia"/>
          <w:b/>
          <w:bCs/>
          <w:lang w:val="en-US" w:eastAsia="zh-CN"/>
        </w:rPr>
        <w:t xml:space="preserve">Table 2. </w:t>
      </w:r>
      <w:r w:rsidR="00B554D0" w:rsidRPr="002B0EEC">
        <w:rPr>
          <w:rFonts w:eastAsiaTheme="majorEastAsia"/>
          <w:lang w:val="en-US" w:eastAsia="zh-CN"/>
        </w:rPr>
        <w:t>T</w:t>
      </w:r>
      <w:r w:rsidR="00B554D0">
        <w:rPr>
          <w:rFonts w:eastAsiaTheme="majorEastAsia"/>
          <w:lang w:val="en-US" w:eastAsia="zh-CN"/>
        </w:rPr>
        <w:t xml:space="preserve">est configurations for NPDSCH NTN </w:t>
      </w:r>
      <w:r w:rsidR="00894DA4">
        <w:rPr>
          <w:rFonts w:eastAsiaTheme="majorEastAsia"/>
          <w:lang w:val="en-US" w:eastAsia="zh-CN"/>
        </w:rPr>
        <w:t xml:space="preserve">UE </w:t>
      </w:r>
      <w:r w:rsidR="00B554D0">
        <w:rPr>
          <w:rFonts w:eastAsiaTheme="majorEastAsia"/>
          <w:lang w:val="en-US" w:eastAsia="zh-CN"/>
        </w:rPr>
        <w:t>demodulation requirements.</w:t>
      </w:r>
    </w:p>
    <w:p w14:paraId="4FCFEA65" w14:textId="77777777" w:rsidR="00B62172" w:rsidRPr="00B62172" w:rsidRDefault="00B62172" w:rsidP="00894DA4">
      <w:pPr>
        <w:rPr>
          <w:rFonts w:eastAsiaTheme="majorEastAsia"/>
          <w:sz w:val="8"/>
          <w:szCs w:val="8"/>
          <w:lang w:val="en-US"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2565"/>
        <w:gridCol w:w="2760"/>
      </w:tblGrid>
      <w:tr w:rsidR="002B0EEC" w:rsidRPr="002B0EEC" w14:paraId="5AEAF88B" w14:textId="77777777" w:rsidTr="00A7229F">
        <w:trPr>
          <w:jc w:val="center"/>
        </w:trPr>
        <w:tc>
          <w:tcPr>
            <w:tcW w:w="3116" w:type="dxa"/>
            <w:vMerge w:val="restart"/>
            <w:shd w:val="clear" w:color="auto" w:fill="F2F2F2" w:themeFill="background1" w:themeFillShade="F2"/>
            <w:vAlign w:val="center"/>
          </w:tcPr>
          <w:p w14:paraId="32F6C620" w14:textId="605B9FC2" w:rsidR="002B0EEC" w:rsidRPr="002B0EEC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  <w:r w:rsidRPr="00A7229F">
              <w:rPr>
                <w:rFonts w:ascii="Calibri" w:eastAsia="SimSun" w:hAnsi="Calibri" w:cs="Calibri"/>
                <w:b/>
                <w:sz w:val="28"/>
                <w:szCs w:val="28"/>
                <w:lang w:val="en-US"/>
              </w:rPr>
              <w:t>Parameter</w:t>
            </w:r>
          </w:p>
        </w:tc>
        <w:tc>
          <w:tcPr>
            <w:tcW w:w="5325" w:type="dxa"/>
            <w:gridSpan w:val="2"/>
            <w:shd w:val="clear" w:color="auto" w:fill="F2F2F2" w:themeFill="background1" w:themeFillShade="F2"/>
            <w:vAlign w:val="center"/>
          </w:tcPr>
          <w:p w14:paraId="78D33D7E" w14:textId="01E4E83B" w:rsidR="002B0EEC" w:rsidRPr="002B0EEC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/>
                <w:sz w:val="28"/>
                <w:szCs w:val="28"/>
                <w:lang w:val="en-US"/>
              </w:rPr>
              <w:t xml:space="preserve">Test </w:t>
            </w:r>
            <w:r w:rsidR="00894DA4">
              <w:rPr>
                <w:rFonts w:ascii="Calibri" w:eastAsia="SimSun" w:hAnsi="Calibri" w:cs="Calibri"/>
                <w:b/>
                <w:sz w:val="28"/>
                <w:szCs w:val="28"/>
                <w:lang w:val="en-US"/>
              </w:rPr>
              <w:t>Case</w:t>
            </w:r>
          </w:p>
        </w:tc>
      </w:tr>
      <w:tr w:rsidR="002B0EEC" w:rsidRPr="002B0EEC" w14:paraId="3A3ED242" w14:textId="77777777" w:rsidTr="00A7229F">
        <w:trPr>
          <w:jc w:val="center"/>
        </w:trPr>
        <w:tc>
          <w:tcPr>
            <w:tcW w:w="3116" w:type="dxa"/>
            <w:vMerge/>
            <w:shd w:val="clear" w:color="auto" w:fill="F2F2F2" w:themeFill="background1" w:themeFillShade="F2"/>
            <w:vAlign w:val="center"/>
          </w:tcPr>
          <w:p w14:paraId="622B8E2B" w14:textId="021AFCA9" w:rsidR="002B0EEC" w:rsidRPr="002B0EEC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</w:p>
        </w:tc>
        <w:tc>
          <w:tcPr>
            <w:tcW w:w="2565" w:type="dxa"/>
            <w:shd w:val="clear" w:color="auto" w:fill="F2F2F2" w:themeFill="background1" w:themeFillShade="F2"/>
            <w:vAlign w:val="center"/>
          </w:tcPr>
          <w:p w14:paraId="3BF9E462" w14:textId="1E9A6C74" w:rsidR="002B0EEC" w:rsidRPr="00A7229F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>1</w:t>
            </w:r>
          </w:p>
        </w:tc>
        <w:tc>
          <w:tcPr>
            <w:tcW w:w="2760" w:type="dxa"/>
            <w:shd w:val="clear" w:color="auto" w:fill="F2F2F2" w:themeFill="background1" w:themeFillShade="F2"/>
            <w:vAlign w:val="center"/>
          </w:tcPr>
          <w:p w14:paraId="7CBB587E" w14:textId="253F61E1" w:rsidR="002B0EEC" w:rsidRPr="00A7229F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>2</w:t>
            </w:r>
          </w:p>
        </w:tc>
      </w:tr>
      <w:tr w:rsidR="002B0EEC" w:rsidRPr="002B0EEC" w14:paraId="78E132CA" w14:textId="77777777" w:rsidTr="00A7229F">
        <w:trPr>
          <w:jc w:val="center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17150AD1" w14:textId="01173FB1" w:rsidR="002B0EEC" w:rsidRPr="00A7229F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>MCS</w:t>
            </w:r>
          </w:p>
        </w:tc>
        <w:tc>
          <w:tcPr>
            <w:tcW w:w="2565" w:type="dxa"/>
            <w:vAlign w:val="center"/>
          </w:tcPr>
          <w:p w14:paraId="2C60B996" w14:textId="77777777" w:rsidR="00EE58BB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B0EEC">
              <w:rPr>
                <w:rFonts w:ascii="Calibri" w:eastAsia="SimSun" w:hAnsi="Calibri" w:cs="Calibri"/>
                <w:bCs/>
                <w:lang w:val="en-US"/>
              </w:rPr>
              <w:t xml:space="preserve">QPSK 1/2 </w:t>
            </w:r>
          </w:p>
          <w:p w14:paraId="1D4CA96D" w14:textId="1F662330" w:rsidR="002B0EEC" w:rsidRPr="002B0EEC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B0EEC">
              <w:rPr>
                <w:rFonts w:ascii="Calibri" w:eastAsia="SimSun" w:hAnsi="Calibri" w:cs="Calibri"/>
                <w:bCs/>
                <w:lang w:val="en-US"/>
              </w:rPr>
              <w:t>(R.NB.6 FDD)</w:t>
            </w:r>
          </w:p>
        </w:tc>
        <w:tc>
          <w:tcPr>
            <w:tcW w:w="2760" w:type="dxa"/>
            <w:vAlign w:val="center"/>
          </w:tcPr>
          <w:p w14:paraId="7B4C864D" w14:textId="77777777" w:rsidR="00EE58BB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B0EEC">
              <w:rPr>
                <w:rFonts w:ascii="Calibri" w:eastAsia="SimSun" w:hAnsi="Calibri" w:cs="Calibri"/>
                <w:bCs/>
                <w:lang w:val="en-US"/>
              </w:rPr>
              <w:t xml:space="preserve">QPSK 1/3 </w:t>
            </w:r>
          </w:p>
          <w:p w14:paraId="210C889A" w14:textId="15BC7E78" w:rsidR="002B0EEC" w:rsidRPr="002B0EEC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B0EEC">
              <w:rPr>
                <w:rFonts w:ascii="Calibri" w:eastAsia="SimSun" w:hAnsi="Calibri" w:cs="Calibri"/>
                <w:bCs/>
                <w:lang w:val="en-US"/>
              </w:rPr>
              <w:t>(R.NB.6-1 FDD)</w:t>
            </w:r>
          </w:p>
        </w:tc>
      </w:tr>
      <w:tr w:rsidR="002B0EEC" w:rsidRPr="002B0EEC" w14:paraId="464F9F3C" w14:textId="77777777" w:rsidTr="00A7229F">
        <w:trPr>
          <w:jc w:val="center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72666E15" w14:textId="25E6EDBD" w:rsidR="002B0EEC" w:rsidRPr="00A7229F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 xml:space="preserve">NPDSCH </w:t>
            </w:r>
            <w:r w:rsidR="009458E3">
              <w:rPr>
                <w:rFonts w:ascii="Calibri" w:eastAsia="SimSun" w:hAnsi="Calibri" w:cs="Calibri"/>
                <w:bCs/>
                <w:lang w:val="en-US"/>
              </w:rPr>
              <w:t>r</w:t>
            </w:r>
            <w:r w:rsidRPr="00A7229F">
              <w:rPr>
                <w:rFonts w:ascii="Calibri" w:eastAsia="SimSun" w:hAnsi="Calibri" w:cs="Calibri"/>
                <w:bCs/>
                <w:lang w:val="en-US"/>
              </w:rPr>
              <w:t>epetition</w:t>
            </w:r>
          </w:p>
        </w:tc>
        <w:tc>
          <w:tcPr>
            <w:tcW w:w="2565" w:type="dxa"/>
            <w:vAlign w:val="center"/>
          </w:tcPr>
          <w:p w14:paraId="5E9A21D3" w14:textId="57BD6C2A" w:rsidR="002B0EEC" w:rsidRPr="002B0EEC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B0EEC">
              <w:rPr>
                <w:rFonts w:ascii="Calibri" w:eastAsia="SimSun" w:hAnsi="Calibri" w:cs="Calibri"/>
                <w:bCs/>
                <w:lang w:val="en-US"/>
              </w:rPr>
              <w:t>32</w:t>
            </w:r>
          </w:p>
        </w:tc>
        <w:tc>
          <w:tcPr>
            <w:tcW w:w="2760" w:type="dxa"/>
            <w:vAlign w:val="center"/>
          </w:tcPr>
          <w:p w14:paraId="5A1081C7" w14:textId="6A3DECFB" w:rsidR="002B0EEC" w:rsidRPr="002B0EEC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B0EEC">
              <w:rPr>
                <w:rFonts w:ascii="Calibri" w:eastAsia="SimSun" w:hAnsi="Calibri" w:cs="Calibri"/>
                <w:bCs/>
                <w:lang w:val="en-US"/>
              </w:rPr>
              <w:t>128</w:t>
            </w:r>
          </w:p>
        </w:tc>
      </w:tr>
      <w:tr w:rsidR="002B0EEC" w:rsidRPr="002B0EEC" w14:paraId="10081F50" w14:textId="77777777" w:rsidTr="00A7229F">
        <w:trPr>
          <w:jc w:val="center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779CA8DF" w14:textId="27C67299" w:rsidR="002B0EEC" w:rsidRPr="00A7229F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 xml:space="preserve">Propagation </w:t>
            </w:r>
            <w:r w:rsidR="009458E3">
              <w:rPr>
                <w:rFonts w:ascii="Calibri" w:eastAsia="SimSun" w:hAnsi="Calibri" w:cs="Calibri"/>
                <w:bCs/>
                <w:lang w:val="en-US"/>
              </w:rPr>
              <w:t>c</w:t>
            </w:r>
            <w:r w:rsidRPr="00A7229F">
              <w:rPr>
                <w:rFonts w:ascii="Calibri" w:eastAsia="SimSun" w:hAnsi="Calibri" w:cs="Calibri"/>
                <w:bCs/>
                <w:lang w:val="en-US"/>
              </w:rPr>
              <w:t>ondition</w:t>
            </w:r>
          </w:p>
        </w:tc>
        <w:tc>
          <w:tcPr>
            <w:tcW w:w="2565" w:type="dxa"/>
            <w:vAlign w:val="center"/>
          </w:tcPr>
          <w:p w14:paraId="50075850" w14:textId="43155F39" w:rsidR="002B0EEC" w:rsidRPr="002B0EEC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B0EEC">
              <w:rPr>
                <w:rFonts w:eastAsiaTheme="majorEastAsia"/>
                <w:bCs/>
                <w:lang w:val="en-US" w:eastAsia="zh-CN"/>
              </w:rPr>
              <w:t>NTN-TDLC5-200</w:t>
            </w:r>
          </w:p>
        </w:tc>
        <w:tc>
          <w:tcPr>
            <w:tcW w:w="2760" w:type="dxa"/>
            <w:vAlign w:val="center"/>
          </w:tcPr>
          <w:p w14:paraId="44D3E515" w14:textId="783CF259" w:rsidR="002B0EEC" w:rsidRPr="002B0EEC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B0EEC">
              <w:rPr>
                <w:rFonts w:eastAsiaTheme="majorEastAsia"/>
                <w:bCs/>
                <w:lang w:val="en-US" w:eastAsia="zh-CN"/>
              </w:rPr>
              <w:t>NTN-TDLA100-10</w:t>
            </w:r>
          </w:p>
        </w:tc>
      </w:tr>
      <w:tr w:rsidR="002B0EEC" w:rsidRPr="002B0EEC" w14:paraId="1FA3812B" w14:textId="77777777" w:rsidTr="00A7229F">
        <w:trPr>
          <w:jc w:val="center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22A5FAE2" w14:textId="0CDA24E0" w:rsidR="002B0EEC" w:rsidRPr="00A7229F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 xml:space="preserve">Carrier </w:t>
            </w:r>
            <w:r w:rsidR="009458E3">
              <w:rPr>
                <w:rFonts w:ascii="Calibri" w:eastAsia="SimSun" w:hAnsi="Calibri" w:cs="Calibri"/>
                <w:bCs/>
                <w:lang w:val="en-US"/>
              </w:rPr>
              <w:t>t</w:t>
            </w:r>
            <w:r w:rsidRPr="00A7229F">
              <w:rPr>
                <w:rFonts w:ascii="Calibri" w:eastAsia="SimSun" w:hAnsi="Calibri" w:cs="Calibri"/>
                <w:bCs/>
                <w:lang w:val="en-US"/>
              </w:rPr>
              <w:t>ype</w:t>
            </w:r>
          </w:p>
        </w:tc>
        <w:tc>
          <w:tcPr>
            <w:tcW w:w="2565" w:type="dxa"/>
            <w:vAlign w:val="center"/>
          </w:tcPr>
          <w:p w14:paraId="54967A21" w14:textId="7A01409B" w:rsidR="002B0EEC" w:rsidRPr="002B0EEC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B0EEC">
              <w:rPr>
                <w:rFonts w:ascii="Calibri" w:eastAsia="SimSun" w:hAnsi="Calibri" w:cs="Calibri"/>
                <w:bCs/>
                <w:lang w:val="en-US"/>
              </w:rPr>
              <w:t>Anchor</w:t>
            </w:r>
          </w:p>
        </w:tc>
        <w:tc>
          <w:tcPr>
            <w:tcW w:w="2760" w:type="dxa"/>
            <w:vAlign w:val="center"/>
          </w:tcPr>
          <w:p w14:paraId="2BD82F83" w14:textId="60BBAC19" w:rsidR="002B0EEC" w:rsidRPr="002B0EEC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B0EEC">
              <w:rPr>
                <w:rFonts w:ascii="Calibri" w:eastAsia="SimSun" w:hAnsi="Calibri" w:cs="Calibri"/>
                <w:bCs/>
                <w:lang w:val="en-US"/>
              </w:rPr>
              <w:t>Non-anchor</w:t>
            </w:r>
          </w:p>
        </w:tc>
      </w:tr>
      <w:tr w:rsidR="002B0EEC" w:rsidRPr="002B0EEC" w14:paraId="02B4F032" w14:textId="77777777" w:rsidTr="00A7229F">
        <w:trPr>
          <w:jc w:val="center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5E9F1A86" w14:textId="1ACEDA01" w:rsidR="002B0EEC" w:rsidRPr="00A7229F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>I</w:t>
            </w:r>
            <w:r w:rsidRPr="00A7229F">
              <w:rPr>
                <w:rFonts w:ascii="Calibri" w:eastAsia="SimSun" w:hAnsi="Calibri" w:cs="Calibri"/>
                <w:bCs/>
                <w:vertAlign w:val="subscript"/>
                <w:lang w:val="en-US"/>
              </w:rPr>
              <w:t>TBS</w:t>
            </w:r>
            <w:r w:rsidRPr="00A7229F">
              <w:rPr>
                <w:rFonts w:ascii="Calibri" w:eastAsia="SimSun" w:hAnsi="Calibri" w:cs="Calibri"/>
                <w:bCs/>
                <w:lang w:val="en-US"/>
              </w:rPr>
              <w:t>/I</w:t>
            </w:r>
            <w:r w:rsidRPr="00A7229F">
              <w:rPr>
                <w:rFonts w:ascii="Calibri" w:eastAsia="SimSun" w:hAnsi="Calibri" w:cs="Calibri"/>
                <w:bCs/>
                <w:vertAlign w:val="subscript"/>
                <w:lang w:val="en-US"/>
              </w:rPr>
              <w:t>SF</w:t>
            </w:r>
          </w:p>
        </w:tc>
        <w:tc>
          <w:tcPr>
            <w:tcW w:w="2565" w:type="dxa"/>
            <w:vAlign w:val="center"/>
          </w:tcPr>
          <w:p w14:paraId="18C96099" w14:textId="45B66E6F" w:rsidR="002B0EEC" w:rsidRPr="002B0EEC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B0EEC">
              <w:rPr>
                <w:rFonts w:ascii="Calibri" w:eastAsia="SimSun" w:hAnsi="Calibri" w:cs="Calibri"/>
                <w:bCs/>
                <w:lang w:val="en-US"/>
              </w:rPr>
              <w:t>9/3</w:t>
            </w:r>
          </w:p>
        </w:tc>
        <w:tc>
          <w:tcPr>
            <w:tcW w:w="2760" w:type="dxa"/>
            <w:vAlign w:val="center"/>
          </w:tcPr>
          <w:p w14:paraId="008B7FDD" w14:textId="03DD5A90" w:rsidR="002B0EEC" w:rsidRPr="002B0EEC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B0EEC">
              <w:rPr>
                <w:rFonts w:ascii="Calibri" w:eastAsia="SimSun" w:hAnsi="Calibri" w:cs="Calibri"/>
                <w:bCs/>
                <w:lang w:val="en-US"/>
              </w:rPr>
              <w:t>6/3</w:t>
            </w:r>
          </w:p>
        </w:tc>
      </w:tr>
      <w:tr w:rsidR="002B0EEC" w:rsidRPr="002B0EEC" w14:paraId="50A55703" w14:textId="77777777" w:rsidTr="00A7229F">
        <w:trPr>
          <w:jc w:val="center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16B949BA" w14:textId="459BD03F" w:rsidR="002B0EEC" w:rsidRPr="00A7229F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>TBS (bits)</w:t>
            </w:r>
          </w:p>
        </w:tc>
        <w:tc>
          <w:tcPr>
            <w:tcW w:w="2565" w:type="dxa"/>
            <w:vAlign w:val="center"/>
          </w:tcPr>
          <w:p w14:paraId="5D4E3198" w14:textId="4D082FCC" w:rsidR="002B0EEC" w:rsidRPr="002B0EEC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616</w:t>
            </w:r>
          </w:p>
        </w:tc>
        <w:tc>
          <w:tcPr>
            <w:tcW w:w="2760" w:type="dxa"/>
            <w:vAlign w:val="center"/>
          </w:tcPr>
          <w:p w14:paraId="1BD189EF" w14:textId="31E08C90" w:rsidR="002B0EEC" w:rsidRPr="002B0EEC" w:rsidRDefault="002B0EEC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392</w:t>
            </w:r>
          </w:p>
        </w:tc>
      </w:tr>
    </w:tbl>
    <w:p w14:paraId="24CA9529" w14:textId="6C1EDA6D" w:rsidR="002B0EEC" w:rsidRDefault="002B0EEC" w:rsidP="00B4197F">
      <w:pPr>
        <w:spacing w:line="340" w:lineRule="exact"/>
        <w:rPr>
          <w:rFonts w:ascii="Calibri" w:eastAsia="SimSun" w:hAnsi="Calibri" w:cs="Calibri"/>
          <w:b/>
          <w:lang w:val="en-US"/>
        </w:rPr>
      </w:pPr>
    </w:p>
    <w:p w14:paraId="76AE7FB4" w14:textId="77777777" w:rsidR="00EE58BB" w:rsidRDefault="00EE58BB" w:rsidP="00B4197F">
      <w:pPr>
        <w:spacing w:line="340" w:lineRule="exact"/>
        <w:rPr>
          <w:rFonts w:ascii="Calibri" w:eastAsia="SimSun" w:hAnsi="Calibri" w:cs="Calibri"/>
          <w:b/>
          <w:lang w:val="en-US"/>
        </w:rPr>
      </w:pPr>
    </w:p>
    <w:p w14:paraId="0EBB815C" w14:textId="71CBFB67" w:rsidR="00894DA4" w:rsidRDefault="00894DA4" w:rsidP="00441B1B">
      <w:pPr>
        <w:pStyle w:val="Heading3"/>
        <w:rPr>
          <w:lang w:val="en-US"/>
        </w:rPr>
      </w:pPr>
      <w:r>
        <w:rPr>
          <w:lang w:val="en-US"/>
        </w:rPr>
        <w:t>Simulation Results</w:t>
      </w:r>
    </w:p>
    <w:p w14:paraId="3978A4B1" w14:textId="1E94D295" w:rsidR="00894DA4" w:rsidRDefault="00894DA4" w:rsidP="00894DA4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The SNR (dB) required to achieve 70% of the maximum throughput for each test case is presented in Table 3. </w:t>
      </w:r>
    </w:p>
    <w:p w14:paraId="4E5F6696" w14:textId="3CEF54C5" w:rsidR="00894DA4" w:rsidRDefault="00894DA4" w:rsidP="00894DA4">
      <w:pPr>
        <w:rPr>
          <w:rFonts w:eastAsia="SimSun"/>
          <w:lang w:val="en-US"/>
        </w:rPr>
      </w:pPr>
    </w:p>
    <w:p w14:paraId="3A29C8ED" w14:textId="37BC9C2E" w:rsidR="00894DA4" w:rsidRDefault="00894DA4" w:rsidP="00894DA4">
      <w:pPr>
        <w:ind w:firstLine="720"/>
        <w:rPr>
          <w:rFonts w:eastAsiaTheme="majorEastAsia"/>
          <w:lang w:val="en-US" w:eastAsia="zh-CN"/>
        </w:rPr>
      </w:pPr>
      <w:r>
        <w:rPr>
          <w:rFonts w:eastAsiaTheme="majorEastAsia"/>
          <w:b/>
          <w:bCs/>
          <w:lang w:val="en-US" w:eastAsia="zh-CN"/>
        </w:rPr>
        <w:t xml:space="preserve">          Table 3. </w:t>
      </w:r>
      <w:r>
        <w:rPr>
          <w:rFonts w:eastAsiaTheme="majorEastAsia"/>
          <w:lang w:val="en-US" w:eastAsia="zh-CN"/>
        </w:rPr>
        <w:t>Simulation results for NPDSCH NTN UE demodulation.</w:t>
      </w:r>
    </w:p>
    <w:p w14:paraId="59C06B13" w14:textId="77777777" w:rsidR="00B62172" w:rsidRPr="00B62172" w:rsidRDefault="00B62172" w:rsidP="00894DA4">
      <w:pPr>
        <w:ind w:firstLine="720"/>
        <w:rPr>
          <w:rFonts w:eastAsiaTheme="majorEastAsia"/>
          <w:sz w:val="8"/>
          <w:szCs w:val="8"/>
          <w:lang w:val="en-US"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4680"/>
      </w:tblGrid>
      <w:tr w:rsidR="00894DA4" w:rsidRPr="0071683F" w14:paraId="38987003" w14:textId="77777777" w:rsidTr="00894DA4">
        <w:trPr>
          <w:jc w:val="center"/>
        </w:trPr>
        <w:tc>
          <w:tcPr>
            <w:tcW w:w="1975" w:type="dxa"/>
            <w:shd w:val="clear" w:color="auto" w:fill="F2F2F2" w:themeFill="background1" w:themeFillShade="F2"/>
            <w:vAlign w:val="center"/>
          </w:tcPr>
          <w:p w14:paraId="60254245" w14:textId="447A0E79" w:rsidR="00894DA4" w:rsidRPr="00894DA4" w:rsidRDefault="00894DA4" w:rsidP="00501C1D">
            <w:pPr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  <w:r w:rsidRPr="00894DA4">
              <w:rPr>
                <w:rFonts w:ascii="Calibri" w:eastAsia="SimSun" w:hAnsi="Calibri" w:cs="Calibri"/>
                <w:b/>
                <w:lang w:val="en-US"/>
              </w:rPr>
              <w:t>Test Case</w:t>
            </w:r>
          </w:p>
        </w:tc>
        <w:tc>
          <w:tcPr>
            <w:tcW w:w="4680" w:type="dxa"/>
            <w:shd w:val="clear" w:color="auto" w:fill="F2F2F2" w:themeFill="background1" w:themeFillShade="F2"/>
            <w:vAlign w:val="center"/>
          </w:tcPr>
          <w:p w14:paraId="106C4189" w14:textId="069ECDAC" w:rsidR="00894DA4" w:rsidRPr="00894DA4" w:rsidRDefault="00894DA4" w:rsidP="00501C1D">
            <w:pPr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  <w:r w:rsidRPr="00894DA4">
              <w:rPr>
                <w:rFonts w:ascii="Calibri" w:eastAsia="SimSun" w:hAnsi="Calibri" w:cs="Calibri"/>
                <w:b/>
                <w:lang w:val="en-US"/>
              </w:rPr>
              <w:t>Required SNR</w:t>
            </w:r>
            <w:r>
              <w:rPr>
                <w:rFonts w:ascii="Calibri" w:eastAsia="SimSun" w:hAnsi="Calibri" w:cs="Calibri"/>
                <w:b/>
                <w:lang w:val="en-US"/>
              </w:rPr>
              <w:t xml:space="preserve"> (dB)</w:t>
            </w:r>
            <w:r w:rsidRPr="00894DA4">
              <w:rPr>
                <w:rFonts w:ascii="Calibri" w:eastAsia="SimSun" w:hAnsi="Calibri" w:cs="Calibri"/>
                <w:b/>
                <w:lang w:val="en-US"/>
              </w:rPr>
              <w:t xml:space="preserve"> for 70% maximum throughput</w:t>
            </w:r>
            <w:r>
              <w:rPr>
                <w:rFonts w:ascii="Calibri" w:eastAsia="SimSun" w:hAnsi="Calibri" w:cs="Calibri"/>
                <w:b/>
                <w:lang w:val="en-US"/>
              </w:rPr>
              <w:t xml:space="preserve"> to be achieved</w:t>
            </w:r>
          </w:p>
        </w:tc>
      </w:tr>
      <w:tr w:rsidR="00894DA4" w:rsidRPr="002B0EEC" w14:paraId="0642678D" w14:textId="77777777" w:rsidTr="00894DA4">
        <w:trPr>
          <w:jc w:val="center"/>
        </w:trPr>
        <w:tc>
          <w:tcPr>
            <w:tcW w:w="1975" w:type="dxa"/>
            <w:shd w:val="clear" w:color="auto" w:fill="F2F2F2" w:themeFill="background1" w:themeFillShade="F2"/>
            <w:vAlign w:val="center"/>
          </w:tcPr>
          <w:p w14:paraId="4B0DEF5E" w14:textId="630CF76E" w:rsidR="00894DA4" w:rsidRPr="00A7229F" w:rsidRDefault="00894DA4" w:rsidP="00501C1D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</w:t>
            </w:r>
          </w:p>
        </w:tc>
        <w:tc>
          <w:tcPr>
            <w:tcW w:w="4680" w:type="dxa"/>
            <w:vAlign w:val="center"/>
          </w:tcPr>
          <w:p w14:paraId="70A4BF8A" w14:textId="07D78E99" w:rsidR="00894DA4" w:rsidRPr="002B0EEC" w:rsidRDefault="00894DA4" w:rsidP="00501C1D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-6.9</w:t>
            </w:r>
          </w:p>
        </w:tc>
      </w:tr>
      <w:tr w:rsidR="00894DA4" w:rsidRPr="002B0EEC" w14:paraId="595A6C0D" w14:textId="77777777" w:rsidTr="00894DA4">
        <w:trPr>
          <w:jc w:val="center"/>
        </w:trPr>
        <w:tc>
          <w:tcPr>
            <w:tcW w:w="1975" w:type="dxa"/>
            <w:shd w:val="clear" w:color="auto" w:fill="F2F2F2" w:themeFill="background1" w:themeFillShade="F2"/>
            <w:vAlign w:val="center"/>
          </w:tcPr>
          <w:p w14:paraId="3C8B494A" w14:textId="75585C53" w:rsidR="00894DA4" w:rsidRPr="00A7229F" w:rsidRDefault="00894DA4" w:rsidP="00501C1D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2</w:t>
            </w:r>
          </w:p>
        </w:tc>
        <w:tc>
          <w:tcPr>
            <w:tcW w:w="4680" w:type="dxa"/>
            <w:vAlign w:val="center"/>
          </w:tcPr>
          <w:p w14:paraId="46877725" w14:textId="51BBBF10" w:rsidR="00894DA4" w:rsidRPr="002B0EEC" w:rsidRDefault="00894DA4" w:rsidP="00501C1D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-12.6</w:t>
            </w:r>
          </w:p>
        </w:tc>
      </w:tr>
    </w:tbl>
    <w:p w14:paraId="4493DFF5" w14:textId="77028C22" w:rsidR="00894DA4" w:rsidRDefault="00894DA4" w:rsidP="00894DA4">
      <w:pPr>
        <w:rPr>
          <w:rFonts w:eastAsia="SimSun"/>
          <w:lang w:val="en-US"/>
        </w:rPr>
      </w:pPr>
    </w:p>
    <w:p w14:paraId="37C6F993" w14:textId="676154BE" w:rsidR="00EE58BB" w:rsidRDefault="00EE58BB" w:rsidP="00894DA4">
      <w:pPr>
        <w:rPr>
          <w:rFonts w:eastAsia="SimSun"/>
          <w:lang w:val="en-US"/>
        </w:rPr>
      </w:pPr>
    </w:p>
    <w:p w14:paraId="1BFCDCC9" w14:textId="4EAEC3BD" w:rsidR="00EE58BB" w:rsidRDefault="00EE58BB" w:rsidP="00894DA4">
      <w:pPr>
        <w:rPr>
          <w:rFonts w:eastAsia="SimSun"/>
          <w:lang w:val="en-US"/>
        </w:rPr>
      </w:pPr>
    </w:p>
    <w:p w14:paraId="219816C2" w14:textId="62ADD5EF" w:rsidR="00EE58BB" w:rsidRDefault="00EE58BB" w:rsidP="00894DA4">
      <w:pPr>
        <w:rPr>
          <w:rFonts w:eastAsia="SimSun"/>
          <w:lang w:val="en-US"/>
        </w:rPr>
      </w:pPr>
    </w:p>
    <w:p w14:paraId="41F51A46" w14:textId="72FDD135" w:rsidR="00EE58BB" w:rsidRDefault="00EE58BB" w:rsidP="00894DA4">
      <w:pPr>
        <w:rPr>
          <w:rFonts w:eastAsia="SimSun"/>
          <w:lang w:val="en-US"/>
        </w:rPr>
      </w:pPr>
    </w:p>
    <w:p w14:paraId="0E4FE008" w14:textId="29525D76" w:rsidR="00EE58BB" w:rsidRDefault="00EE58BB" w:rsidP="00894DA4">
      <w:pPr>
        <w:rPr>
          <w:rFonts w:eastAsia="SimSun"/>
          <w:lang w:val="en-US"/>
        </w:rPr>
      </w:pPr>
    </w:p>
    <w:p w14:paraId="57D84771" w14:textId="1F399025" w:rsidR="00EE58BB" w:rsidRDefault="00EE58BB" w:rsidP="00894DA4">
      <w:pPr>
        <w:rPr>
          <w:rFonts w:eastAsia="SimSun"/>
          <w:lang w:val="en-US"/>
        </w:rPr>
      </w:pPr>
    </w:p>
    <w:p w14:paraId="7E5BA9F6" w14:textId="1D94505C" w:rsidR="00EE58BB" w:rsidRDefault="00EE58BB" w:rsidP="00894DA4">
      <w:pPr>
        <w:rPr>
          <w:rFonts w:eastAsia="SimSun"/>
          <w:lang w:val="en-US"/>
        </w:rPr>
      </w:pPr>
    </w:p>
    <w:p w14:paraId="5DDB94FD" w14:textId="4BEF9742" w:rsidR="00EE58BB" w:rsidRDefault="00EE58BB" w:rsidP="00894DA4">
      <w:pPr>
        <w:rPr>
          <w:rFonts w:eastAsia="SimSun"/>
          <w:lang w:val="en-US"/>
        </w:rPr>
      </w:pPr>
    </w:p>
    <w:p w14:paraId="418AA7A7" w14:textId="7F4E81FD" w:rsidR="00EE58BB" w:rsidRDefault="00EE58BB" w:rsidP="00894DA4">
      <w:pPr>
        <w:rPr>
          <w:rFonts w:eastAsia="SimSun"/>
          <w:lang w:val="en-US"/>
        </w:rPr>
      </w:pPr>
    </w:p>
    <w:p w14:paraId="01DDBC54" w14:textId="328E87E8" w:rsidR="00EE58BB" w:rsidRDefault="00EE58BB" w:rsidP="00894DA4">
      <w:pPr>
        <w:rPr>
          <w:rFonts w:eastAsia="SimSun"/>
          <w:lang w:val="en-US"/>
        </w:rPr>
      </w:pPr>
    </w:p>
    <w:p w14:paraId="21009B43" w14:textId="2F512ADD" w:rsidR="00EE58BB" w:rsidRDefault="00EE58BB" w:rsidP="00894DA4">
      <w:pPr>
        <w:rPr>
          <w:rFonts w:eastAsia="SimSun"/>
          <w:lang w:val="en-US"/>
        </w:rPr>
      </w:pPr>
    </w:p>
    <w:p w14:paraId="57E62BBD" w14:textId="3428C821" w:rsidR="00EE58BB" w:rsidRDefault="00EE58BB" w:rsidP="00894DA4">
      <w:pPr>
        <w:rPr>
          <w:rFonts w:eastAsia="SimSun"/>
          <w:lang w:val="en-US"/>
        </w:rPr>
      </w:pPr>
    </w:p>
    <w:p w14:paraId="1B9264FE" w14:textId="5A39374B" w:rsidR="00EE58BB" w:rsidRDefault="00EE58BB" w:rsidP="00894DA4">
      <w:pPr>
        <w:rPr>
          <w:rFonts w:eastAsia="SimSun"/>
          <w:lang w:val="en-US"/>
        </w:rPr>
      </w:pPr>
    </w:p>
    <w:p w14:paraId="600B1BF9" w14:textId="253D1698" w:rsidR="00EE58BB" w:rsidRDefault="00EE58BB" w:rsidP="00894DA4">
      <w:pPr>
        <w:rPr>
          <w:rFonts w:eastAsia="SimSun"/>
          <w:lang w:val="en-US"/>
        </w:rPr>
      </w:pPr>
    </w:p>
    <w:p w14:paraId="6FBACEA4" w14:textId="77777777" w:rsidR="00EE58BB" w:rsidRDefault="00EE58BB" w:rsidP="00894DA4">
      <w:pPr>
        <w:rPr>
          <w:rFonts w:eastAsia="SimSun"/>
          <w:lang w:val="en-US"/>
        </w:rPr>
      </w:pPr>
    </w:p>
    <w:p w14:paraId="2A7EDF75" w14:textId="07744523" w:rsidR="00C5568B" w:rsidRDefault="00C5568B" w:rsidP="00C5568B">
      <w:pPr>
        <w:pStyle w:val="Heading2"/>
        <w:rPr>
          <w:rFonts w:eastAsiaTheme="majorEastAsia"/>
          <w:lang w:val="en-GB" w:eastAsia="zh-CN"/>
        </w:rPr>
      </w:pPr>
      <w:r>
        <w:rPr>
          <w:rFonts w:eastAsiaTheme="majorEastAsia"/>
          <w:lang w:val="en-GB" w:eastAsia="zh-CN"/>
        </w:rPr>
        <w:lastRenderedPageBreak/>
        <w:t>NB-IoT: NPUSCH Format 1 for SAN demodulation</w:t>
      </w:r>
    </w:p>
    <w:p w14:paraId="2E283FDF" w14:textId="2DB74EC4" w:rsidR="00C5568B" w:rsidRDefault="00C5568B" w:rsidP="00C5568B">
      <w:pPr>
        <w:rPr>
          <w:lang w:val="en-US"/>
        </w:rPr>
      </w:pPr>
      <w:r>
        <w:rPr>
          <w:lang w:val="en-US"/>
        </w:rPr>
        <w:t>In this section we provide our simulation configuration</w:t>
      </w:r>
      <w:r w:rsidR="003A4C31">
        <w:rPr>
          <w:lang w:val="en-US"/>
        </w:rPr>
        <w:t xml:space="preserve"> used</w:t>
      </w:r>
      <w:r>
        <w:rPr>
          <w:lang w:val="en-US"/>
        </w:rPr>
        <w:t xml:space="preserve"> and results for NB-IoT NTN SAN demodulation of the uplink shared channel. </w:t>
      </w:r>
    </w:p>
    <w:p w14:paraId="0B0493F2" w14:textId="7580E31A" w:rsidR="00C5568B" w:rsidRPr="00EE58BB" w:rsidRDefault="00C5568B" w:rsidP="00C5568B">
      <w:pPr>
        <w:pStyle w:val="Heading3"/>
        <w:rPr>
          <w:lang w:val="en-GB" w:eastAsia="zh-CN"/>
        </w:rPr>
      </w:pPr>
      <w:r>
        <w:rPr>
          <w:lang w:val="en-GB" w:eastAsia="zh-CN"/>
        </w:rPr>
        <w:t>Simulation Parameters</w:t>
      </w:r>
    </w:p>
    <w:p w14:paraId="296769B3" w14:textId="77777777" w:rsidR="00EE58BB" w:rsidRDefault="00EE58BB" w:rsidP="00EE58BB">
      <w:pPr>
        <w:rPr>
          <w:rFonts w:eastAsiaTheme="majorEastAsia"/>
          <w:lang w:val="en-US" w:eastAsia="zh-CN"/>
        </w:rPr>
      </w:pPr>
      <w:r>
        <w:rPr>
          <w:rFonts w:eastAsiaTheme="majorEastAsia"/>
          <w:lang w:val="en-US" w:eastAsia="zh-CN"/>
        </w:rPr>
        <w:t xml:space="preserve">Unique test cases were examined under the conditions and settings provided in Table 4. </w:t>
      </w:r>
    </w:p>
    <w:p w14:paraId="7F4EB431" w14:textId="77777777" w:rsidR="00EE58BB" w:rsidRPr="002405B3" w:rsidRDefault="00EE58BB" w:rsidP="00EE58BB">
      <w:pPr>
        <w:rPr>
          <w:rFonts w:eastAsiaTheme="majorEastAsia"/>
          <w:sz w:val="22"/>
          <w:szCs w:val="22"/>
          <w:lang w:val="en-US" w:eastAsia="zh-CN"/>
        </w:rPr>
      </w:pPr>
    </w:p>
    <w:p w14:paraId="4FA280BB" w14:textId="2EA07462" w:rsidR="00C5568B" w:rsidRPr="00EE58BB" w:rsidRDefault="00EE58BB" w:rsidP="00C5568B">
      <w:pPr>
        <w:rPr>
          <w:rFonts w:eastAsiaTheme="majorEastAsia"/>
          <w:lang w:val="en-US" w:eastAsia="zh-CN"/>
        </w:rPr>
      </w:pPr>
      <w:r>
        <w:rPr>
          <w:rFonts w:eastAsiaTheme="majorEastAsia"/>
          <w:b/>
          <w:bCs/>
          <w:lang w:val="en-US" w:eastAsia="zh-CN"/>
        </w:rPr>
        <w:t xml:space="preserve">Table 4. </w:t>
      </w:r>
      <w:r w:rsidRPr="002B0EEC">
        <w:rPr>
          <w:rFonts w:eastAsiaTheme="majorEastAsia"/>
          <w:lang w:val="en-US" w:eastAsia="zh-CN"/>
        </w:rPr>
        <w:t>T</w:t>
      </w:r>
      <w:r>
        <w:rPr>
          <w:rFonts w:eastAsiaTheme="majorEastAsia"/>
          <w:lang w:val="en-US" w:eastAsia="zh-CN"/>
        </w:rPr>
        <w:t>est configurations for NPUSCH Format 1 NTN SAN demodulation requirements.</w:t>
      </w:r>
    </w:p>
    <w:tbl>
      <w:tblPr>
        <w:tblStyle w:val="TableGrid"/>
        <w:tblpPr w:leftFromText="180" w:rightFromText="180" w:vertAnchor="text" w:tblpY="135"/>
        <w:tblW w:w="0" w:type="auto"/>
        <w:tblLook w:val="04A0" w:firstRow="1" w:lastRow="0" w:firstColumn="1" w:lastColumn="0" w:noHBand="0" w:noVBand="1"/>
      </w:tblPr>
      <w:tblGrid>
        <w:gridCol w:w="3150"/>
        <w:gridCol w:w="2965"/>
        <w:gridCol w:w="3060"/>
      </w:tblGrid>
      <w:tr w:rsidR="00C5568B" w:rsidRPr="002B0EEC" w14:paraId="2F99770A" w14:textId="77777777" w:rsidTr="00C5568B">
        <w:trPr>
          <w:cantSplit/>
        </w:trPr>
        <w:tc>
          <w:tcPr>
            <w:tcW w:w="3150" w:type="dxa"/>
            <w:vMerge w:val="restart"/>
            <w:shd w:val="clear" w:color="auto" w:fill="F2F2F2" w:themeFill="background1" w:themeFillShade="F2"/>
            <w:vAlign w:val="center"/>
          </w:tcPr>
          <w:p w14:paraId="145215FB" w14:textId="77777777" w:rsidR="00C5568B" w:rsidRPr="002B0EEC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  <w:r w:rsidRPr="00A7229F">
              <w:rPr>
                <w:rFonts w:ascii="Calibri" w:eastAsia="SimSun" w:hAnsi="Calibri" w:cs="Calibri"/>
                <w:b/>
                <w:sz w:val="28"/>
                <w:szCs w:val="28"/>
                <w:lang w:val="en-US"/>
              </w:rPr>
              <w:t>Parameter</w:t>
            </w:r>
          </w:p>
        </w:tc>
        <w:tc>
          <w:tcPr>
            <w:tcW w:w="6025" w:type="dxa"/>
            <w:gridSpan w:val="2"/>
            <w:shd w:val="clear" w:color="auto" w:fill="F2F2F2" w:themeFill="background1" w:themeFillShade="F2"/>
            <w:vAlign w:val="center"/>
          </w:tcPr>
          <w:p w14:paraId="2C220152" w14:textId="77777777" w:rsidR="00C5568B" w:rsidRPr="002B0EEC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/>
                <w:sz w:val="28"/>
                <w:szCs w:val="28"/>
                <w:lang w:val="en-US"/>
              </w:rPr>
              <w:t xml:space="preserve">Test </w:t>
            </w:r>
            <w:r>
              <w:rPr>
                <w:rFonts w:ascii="Calibri" w:eastAsia="SimSun" w:hAnsi="Calibri" w:cs="Calibri"/>
                <w:b/>
                <w:sz w:val="28"/>
                <w:szCs w:val="28"/>
                <w:lang w:val="en-US"/>
              </w:rPr>
              <w:t>Case</w:t>
            </w:r>
          </w:p>
        </w:tc>
      </w:tr>
      <w:tr w:rsidR="00C5568B" w:rsidRPr="002B0EEC" w14:paraId="6B9B69E8" w14:textId="77777777" w:rsidTr="00C5568B">
        <w:trPr>
          <w:cantSplit/>
          <w:trHeight w:val="287"/>
        </w:trPr>
        <w:tc>
          <w:tcPr>
            <w:tcW w:w="3150" w:type="dxa"/>
            <w:vMerge/>
            <w:shd w:val="clear" w:color="auto" w:fill="F2F2F2" w:themeFill="background1" w:themeFillShade="F2"/>
            <w:vAlign w:val="center"/>
          </w:tcPr>
          <w:p w14:paraId="2D7882B7" w14:textId="77777777" w:rsidR="00C5568B" w:rsidRPr="002B0EEC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</w:p>
        </w:tc>
        <w:tc>
          <w:tcPr>
            <w:tcW w:w="2965" w:type="dxa"/>
            <w:shd w:val="clear" w:color="auto" w:fill="F2F2F2" w:themeFill="background1" w:themeFillShade="F2"/>
            <w:vAlign w:val="center"/>
          </w:tcPr>
          <w:p w14:paraId="033B7648" w14:textId="77777777" w:rsidR="00C5568B" w:rsidRPr="00A7229F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>1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1B356CCB" w14:textId="77777777" w:rsidR="00C5568B" w:rsidRPr="00A7229F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>2</w:t>
            </w:r>
          </w:p>
        </w:tc>
      </w:tr>
      <w:tr w:rsidR="00C5568B" w:rsidRPr="002B0EEC" w14:paraId="4D6D33B2" w14:textId="77777777" w:rsidTr="00C5568B">
        <w:trPr>
          <w:cantSplit/>
        </w:trPr>
        <w:tc>
          <w:tcPr>
            <w:tcW w:w="3150" w:type="dxa"/>
            <w:shd w:val="clear" w:color="auto" w:fill="F2F2F2" w:themeFill="background1" w:themeFillShade="F2"/>
            <w:vAlign w:val="center"/>
          </w:tcPr>
          <w:p w14:paraId="443AE909" w14:textId="77777777" w:rsidR="00C5568B" w:rsidRPr="00A7229F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Sub-carrier spacing</w:t>
            </w:r>
          </w:p>
        </w:tc>
        <w:tc>
          <w:tcPr>
            <w:tcW w:w="2965" w:type="dxa"/>
            <w:vAlign w:val="center"/>
          </w:tcPr>
          <w:p w14:paraId="230ACC92" w14:textId="77777777" w:rsidR="00C5568B" w:rsidRPr="002B0EEC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3.75 kHz</w:t>
            </w:r>
          </w:p>
        </w:tc>
        <w:tc>
          <w:tcPr>
            <w:tcW w:w="3060" w:type="dxa"/>
            <w:vAlign w:val="center"/>
          </w:tcPr>
          <w:p w14:paraId="7056CFC2" w14:textId="77777777" w:rsidR="00C5568B" w:rsidRPr="002B0EEC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15 kHz</w:t>
            </w:r>
          </w:p>
        </w:tc>
      </w:tr>
      <w:tr w:rsidR="00C5568B" w:rsidRPr="009E2BE1" w14:paraId="76DB5B22" w14:textId="77777777" w:rsidTr="00C5568B">
        <w:trPr>
          <w:cantSplit/>
        </w:trPr>
        <w:tc>
          <w:tcPr>
            <w:tcW w:w="3150" w:type="dxa"/>
            <w:shd w:val="clear" w:color="auto" w:fill="F2F2F2" w:themeFill="background1" w:themeFillShade="F2"/>
            <w:vAlign w:val="center"/>
          </w:tcPr>
          <w:p w14:paraId="716514FE" w14:textId="77777777" w:rsidR="00C5568B" w:rsidRPr="00A7229F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No. of allocated sub-carriers</w:t>
            </w:r>
          </w:p>
        </w:tc>
        <w:tc>
          <w:tcPr>
            <w:tcW w:w="2965" w:type="dxa"/>
            <w:vAlign w:val="center"/>
          </w:tcPr>
          <w:p w14:paraId="4DE3529A" w14:textId="77777777" w:rsidR="00C5568B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</w:t>
            </w:r>
          </w:p>
        </w:tc>
        <w:tc>
          <w:tcPr>
            <w:tcW w:w="3060" w:type="dxa"/>
            <w:vAlign w:val="center"/>
          </w:tcPr>
          <w:p w14:paraId="24E4C161" w14:textId="77777777" w:rsidR="00C5568B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12</w:t>
            </w:r>
          </w:p>
        </w:tc>
      </w:tr>
      <w:tr w:rsidR="00C5568B" w:rsidRPr="002B0EEC" w14:paraId="1961956C" w14:textId="77777777" w:rsidTr="00C5568B">
        <w:trPr>
          <w:cantSplit/>
          <w:trHeight w:val="593"/>
        </w:trPr>
        <w:tc>
          <w:tcPr>
            <w:tcW w:w="3150" w:type="dxa"/>
            <w:shd w:val="clear" w:color="auto" w:fill="F2F2F2" w:themeFill="background1" w:themeFillShade="F2"/>
            <w:vAlign w:val="center"/>
          </w:tcPr>
          <w:p w14:paraId="584430B2" w14:textId="77777777" w:rsidR="00C5568B" w:rsidRPr="00A7229F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>MCS</w:t>
            </w:r>
          </w:p>
        </w:tc>
        <w:tc>
          <w:tcPr>
            <w:tcW w:w="2965" w:type="dxa"/>
            <w:vAlign w:val="center"/>
          </w:tcPr>
          <w:p w14:paraId="4B0CF48E" w14:textId="77777777" w:rsidR="00C5568B" w:rsidRPr="00013271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sz w:val="22"/>
                <w:szCs w:val="22"/>
                <w:lang w:val="en-US"/>
              </w:rPr>
            </w:pPr>
            <w:r w:rsidRPr="00013271">
              <w:rPr>
                <w:rFonts w:ascii="Calibri" w:eastAsia="SimSun" w:hAnsi="Calibri" w:cs="Calibri"/>
                <w:bCs/>
                <w:sz w:val="22"/>
                <w:szCs w:val="22"/>
                <w:lang w:val="en-US"/>
              </w:rPr>
              <w:t>BPSK 1/3</w:t>
            </w:r>
          </w:p>
          <w:p w14:paraId="4B0EC7E6" w14:textId="77777777" w:rsidR="00C5568B" w:rsidRPr="002B0EEC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013271">
              <w:rPr>
                <w:rFonts w:ascii="Calibri" w:eastAsia="SimSun" w:hAnsi="Calibri" w:cs="Calibri"/>
                <w:bCs/>
                <w:sz w:val="22"/>
                <w:szCs w:val="22"/>
                <w:lang w:val="en-US"/>
              </w:rPr>
              <w:t>(TS 36.104 A16-1)</w:t>
            </w:r>
          </w:p>
        </w:tc>
        <w:tc>
          <w:tcPr>
            <w:tcW w:w="3060" w:type="dxa"/>
            <w:vAlign w:val="center"/>
          </w:tcPr>
          <w:p w14:paraId="11179401" w14:textId="77777777" w:rsidR="00C5568B" w:rsidRPr="00013271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sz w:val="22"/>
                <w:szCs w:val="22"/>
                <w:lang w:val="en-US"/>
              </w:rPr>
            </w:pPr>
            <w:r w:rsidRPr="00013271">
              <w:rPr>
                <w:rFonts w:ascii="Calibri" w:eastAsia="SimSun" w:hAnsi="Calibri" w:cs="Calibri"/>
                <w:bCs/>
                <w:sz w:val="22"/>
                <w:szCs w:val="22"/>
                <w:lang w:val="en-US"/>
              </w:rPr>
              <w:t>QPSK 2/3</w:t>
            </w:r>
          </w:p>
          <w:p w14:paraId="5095AED9" w14:textId="77777777" w:rsidR="00C5568B" w:rsidRPr="002B0EEC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013271">
              <w:rPr>
                <w:rFonts w:ascii="Calibri" w:eastAsia="SimSun" w:hAnsi="Calibri" w:cs="Calibri"/>
                <w:bCs/>
                <w:sz w:val="22"/>
                <w:szCs w:val="22"/>
                <w:lang w:val="en-US"/>
              </w:rPr>
              <w:t>(TS 36.104 A16-5)</w:t>
            </w:r>
          </w:p>
        </w:tc>
      </w:tr>
      <w:tr w:rsidR="00C5568B" w:rsidRPr="002B0EEC" w14:paraId="69984CCF" w14:textId="77777777" w:rsidTr="00C5568B">
        <w:trPr>
          <w:cantSplit/>
          <w:trHeight w:val="332"/>
        </w:trPr>
        <w:tc>
          <w:tcPr>
            <w:tcW w:w="3150" w:type="dxa"/>
            <w:shd w:val="clear" w:color="auto" w:fill="F2F2F2" w:themeFill="background1" w:themeFillShade="F2"/>
            <w:vAlign w:val="center"/>
          </w:tcPr>
          <w:p w14:paraId="4FAE1ADD" w14:textId="4A992C28" w:rsidR="00C5568B" w:rsidRPr="00A7229F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>NP</w:t>
            </w:r>
            <w:r w:rsidR="00B64F24">
              <w:rPr>
                <w:rFonts w:ascii="Calibri" w:eastAsia="SimSun" w:hAnsi="Calibri" w:cs="Calibri"/>
                <w:bCs/>
                <w:lang w:val="en-US"/>
              </w:rPr>
              <w:t>U</w:t>
            </w:r>
            <w:r w:rsidRPr="00A7229F">
              <w:rPr>
                <w:rFonts w:ascii="Calibri" w:eastAsia="SimSun" w:hAnsi="Calibri" w:cs="Calibri"/>
                <w:bCs/>
                <w:lang w:val="en-US"/>
              </w:rPr>
              <w:t xml:space="preserve">SCH </w:t>
            </w:r>
            <w:r>
              <w:rPr>
                <w:rFonts w:ascii="Calibri" w:eastAsia="SimSun" w:hAnsi="Calibri" w:cs="Calibri"/>
                <w:bCs/>
                <w:lang w:val="en-US"/>
              </w:rPr>
              <w:t>r</w:t>
            </w:r>
            <w:r w:rsidRPr="00A7229F">
              <w:rPr>
                <w:rFonts w:ascii="Calibri" w:eastAsia="SimSun" w:hAnsi="Calibri" w:cs="Calibri"/>
                <w:bCs/>
                <w:lang w:val="en-US"/>
              </w:rPr>
              <w:t>epetition</w:t>
            </w:r>
          </w:p>
        </w:tc>
        <w:tc>
          <w:tcPr>
            <w:tcW w:w="2965" w:type="dxa"/>
            <w:vAlign w:val="center"/>
          </w:tcPr>
          <w:p w14:paraId="654966D3" w14:textId="77777777" w:rsidR="00C5568B" w:rsidRPr="002B0EEC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4</w:t>
            </w:r>
          </w:p>
        </w:tc>
        <w:tc>
          <w:tcPr>
            <w:tcW w:w="3060" w:type="dxa"/>
            <w:vAlign w:val="center"/>
          </w:tcPr>
          <w:p w14:paraId="4BFAA4FD" w14:textId="77777777" w:rsidR="00C5568B" w:rsidRPr="002B0EEC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16</w:t>
            </w:r>
          </w:p>
        </w:tc>
      </w:tr>
      <w:tr w:rsidR="00C5568B" w:rsidRPr="002B0EEC" w14:paraId="27EA0372" w14:textId="77777777" w:rsidTr="00C5568B">
        <w:trPr>
          <w:cantSplit/>
          <w:trHeight w:val="548"/>
        </w:trPr>
        <w:tc>
          <w:tcPr>
            <w:tcW w:w="3150" w:type="dxa"/>
            <w:shd w:val="clear" w:color="auto" w:fill="F2F2F2" w:themeFill="background1" w:themeFillShade="F2"/>
            <w:vAlign w:val="center"/>
          </w:tcPr>
          <w:p w14:paraId="12C7854E" w14:textId="77777777" w:rsidR="00C5568B" w:rsidRPr="00A7229F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 xml:space="preserve">Propagation </w:t>
            </w:r>
            <w:r>
              <w:rPr>
                <w:rFonts w:ascii="Calibri" w:eastAsia="SimSun" w:hAnsi="Calibri" w:cs="Calibri"/>
                <w:bCs/>
                <w:lang w:val="en-US"/>
              </w:rPr>
              <w:t>c</w:t>
            </w:r>
            <w:r w:rsidRPr="00A7229F">
              <w:rPr>
                <w:rFonts w:ascii="Calibri" w:eastAsia="SimSun" w:hAnsi="Calibri" w:cs="Calibri"/>
                <w:bCs/>
                <w:lang w:val="en-US"/>
              </w:rPr>
              <w:t>ondition</w:t>
            </w:r>
          </w:p>
        </w:tc>
        <w:tc>
          <w:tcPr>
            <w:tcW w:w="2965" w:type="dxa"/>
            <w:vAlign w:val="center"/>
          </w:tcPr>
          <w:p w14:paraId="0B51CE97" w14:textId="77777777" w:rsidR="00C5568B" w:rsidRPr="00013271" w:rsidRDefault="00C5568B" w:rsidP="00C5568B">
            <w:pPr>
              <w:keepNext/>
              <w:spacing w:line="340" w:lineRule="exact"/>
              <w:jc w:val="center"/>
              <w:rPr>
                <w:rFonts w:eastAsiaTheme="majorEastAsia"/>
                <w:bCs/>
                <w:sz w:val="20"/>
                <w:szCs w:val="20"/>
                <w:lang w:val="en-US" w:eastAsia="zh-CN"/>
              </w:rPr>
            </w:pPr>
            <w:r w:rsidRPr="00013271">
              <w:rPr>
                <w:rFonts w:eastAsiaTheme="majorEastAsia"/>
                <w:bCs/>
                <w:sz w:val="20"/>
                <w:szCs w:val="20"/>
                <w:lang w:val="en-US" w:eastAsia="zh-CN"/>
              </w:rPr>
              <w:t>Option 1: NTN-TDLA100-1</w:t>
            </w:r>
          </w:p>
          <w:p w14:paraId="5C6F34BF" w14:textId="77777777" w:rsidR="00C5568B" w:rsidRPr="002B0EEC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013271">
              <w:rPr>
                <w:rFonts w:eastAsiaTheme="majorEastAsia"/>
                <w:bCs/>
                <w:sz w:val="20"/>
                <w:szCs w:val="20"/>
                <w:lang w:val="en-US" w:eastAsia="zh-CN"/>
              </w:rPr>
              <w:t>Option 2: NTN-TDLC5-1</w:t>
            </w:r>
          </w:p>
        </w:tc>
        <w:tc>
          <w:tcPr>
            <w:tcW w:w="3060" w:type="dxa"/>
            <w:vAlign w:val="center"/>
          </w:tcPr>
          <w:p w14:paraId="31475E93" w14:textId="77777777" w:rsidR="00C5568B" w:rsidRPr="00013271" w:rsidRDefault="00C5568B" w:rsidP="00C5568B">
            <w:pPr>
              <w:keepNext/>
              <w:spacing w:line="340" w:lineRule="exact"/>
              <w:jc w:val="center"/>
              <w:rPr>
                <w:rFonts w:eastAsiaTheme="majorEastAsia"/>
                <w:bCs/>
                <w:sz w:val="20"/>
                <w:szCs w:val="20"/>
                <w:lang w:val="en-US" w:eastAsia="zh-CN"/>
              </w:rPr>
            </w:pPr>
            <w:r w:rsidRPr="00013271">
              <w:rPr>
                <w:rFonts w:eastAsia="SimSun"/>
                <w:bCs/>
                <w:sz w:val="20"/>
                <w:szCs w:val="20"/>
                <w:lang w:val="en-US"/>
              </w:rPr>
              <w:t>Option 1: NTN-TDLC5-1</w:t>
            </w:r>
          </w:p>
          <w:p w14:paraId="1A04096B" w14:textId="77777777" w:rsidR="00C5568B" w:rsidRPr="00013271" w:rsidRDefault="00C5568B" w:rsidP="00C5568B">
            <w:pPr>
              <w:keepNext/>
              <w:spacing w:line="340" w:lineRule="exact"/>
              <w:jc w:val="center"/>
              <w:rPr>
                <w:rFonts w:eastAsiaTheme="majorEastAsia"/>
                <w:bCs/>
                <w:lang w:val="en-US" w:eastAsia="zh-CN"/>
              </w:rPr>
            </w:pPr>
            <w:r w:rsidRPr="00013271">
              <w:rPr>
                <w:rFonts w:eastAsiaTheme="majorEastAsia"/>
                <w:bCs/>
                <w:sz w:val="20"/>
                <w:szCs w:val="20"/>
                <w:lang w:val="en-US" w:eastAsia="zh-CN"/>
              </w:rPr>
              <w:t>Option 2: NTN-TDLA100-1</w:t>
            </w:r>
          </w:p>
        </w:tc>
      </w:tr>
      <w:tr w:rsidR="00C5568B" w:rsidRPr="002B0EEC" w14:paraId="4621C5B1" w14:textId="77777777" w:rsidTr="00C5568B">
        <w:trPr>
          <w:cantSplit/>
          <w:trHeight w:val="350"/>
        </w:trPr>
        <w:tc>
          <w:tcPr>
            <w:tcW w:w="3150" w:type="dxa"/>
            <w:shd w:val="clear" w:color="auto" w:fill="F2F2F2" w:themeFill="background1" w:themeFillShade="F2"/>
            <w:vAlign w:val="center"/>
          </w:tcPr>
          <w:p w14:paraId="57930162" w14:textId="77777777" w:rsidR="00C5568B" w:rsidRPr="00A7229F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Carrier frequency offset</w:t>
            </w:r>
          </w:p>
        </w:tc>
        <w:tc>
          <w:tcPr>
            <w:tcW w:w="2965" w:type="dxa"/>
            <w:vAlign w:val="center"/>
          </w:tcPr>
          <w:p w14:paraId="3DA8E5B1" w14:textId="77777777" w:rsidR="00C5568B" w:rsidRPr="002405B3" w:rsidRDefault="00C5568B" w:rsidP="00C5568B">
            <w:pPr>
              <w:keepNext/>
              <w:spacing w:line="340" w:lineRule="exact"/>
              <w:jc w:val="center"/>
              <w:rPr>
                <w:rFonts w:eastAsiaTheme="majorEastAsia"/>
                <w:bCs/>
                <w:lang w:val="en-US" w:eastAsia="zh-CN"/>
              </w:rPr>
            </w:pPr>
            <w:r w:rsidRPr="002405B3">
              <w:rPr>
                <w:rFonts w:eastAsiaTheme="majorEastAsia"/>
                <w:bCs/>
                <w:lang w:val="en-US" w:eastAsia="zh-CN"/>
              </w:rPr>
              <w:t>200 Hz</w:t>
            </w:r>
          </w:p>
        </w:tc>
        <w:tc>
          <w:tcPr>
            <w:tcW w:w="3060" w:type="dxa"/>
            <w:vAlign w:val="center"/>
          </w:tcPr>
          <w:p w14:paraId="13809005" w14:textId="77777777" w:rsidR="00C5568B" w:rsidRPr="002405B3" w:rsidRDefault="00C5568B" w:rsidP="00C5568B">
            <w:pPr>
              <w:keepNext/>
              <w:spacing w:line="340" w:lineRule="exact"/>
              <w:jc w:val="center"/>
              <w:rPr>
                <w:rFonts w:eastAsia="SimSun"/>
                <w:bCs/>
                <w:lang w:val="en-US"/>
              </w:rPr>
            </w:pPr>
            <w:r w:rsidRPr="002405B3">
              <w:rPr>
                <w:rFonts w:eastAsia="SimSun"/>
                <w:bCs/>
                <w:lang w:val="en-US"/>
              </w:rPr>
              <w:t>200 Hz</w:t>
            </w:r>
          </w:p>
        </w:tc>
      </w:tr>
      <w:tr w:rsidR="00C5568B" w:rsidRPr="002B0EEC" w14:paraId="6272D7BC" w14:textId="77777777" w:rsidTr="00C5568B">
        <w:trPr>
          <w:cantSplit/>
        </w:trPr>
        <w:tc>
          <w:tcPr>
            <w:tcW w:w="3150" w:type="dxa"/>
            <w:shd w:val="clear" w:color="auto" w:fill="F2F2F2" w:themeFill="background1" w:themeFillShade="F2"/>
            <w:vAlign w:val="center"/>
          </w:tcPr>
          <w:p w14:paraId="18A9E1C8" w14:textId="77777777" w:rsidR="00C5568B" w:rsidRPr="00A7229F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Number of Tx antennas</w:t>
            </w:r>
          </w:p>
        </w:tc>
        <w:tc>
          <w:tcPr>
            <w:tcW w:w="2965" w:type="dxa"/>
            <w:vAlign w:val="center"/>
          </w:tcPr>
          <w:p w14:paraId="48477E43" w14:textId="77777777" w:rsidR="00C5568B" w:rsidRPr="002B0EEC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</w:t>
            </w:r>
          </w:p>
        </w:tc>
        <w:tc>
          <w:tcPr>
            <w:tcW w:w="3060" w:type="dxa"/>
            <w:vAlign w:val="center"/>
          </w:tcPr>
          <w:p w14:paraId="79C3AA8D" w14:textId="77777777" w:rsidR="00C5568B" w:rsidRPr="002B0EEC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</w:t>
            </w:r>
          </w:p>
        </w:tc>
      </w:tr>
      <w:tr w:rsidR="00C5568B" w:rsidRPr="002B0EEC" w14:paraId="0F0FA812" w14:textId="77777777" w:rsidTr="00C5568B">
        <w:trPr>
          <w:cantSplit/>
        </w:trPr>
        <w:tc>
          <w:tcPr>
            <w:tcW w:w="3150" w:type="dxa"/>
            <w:shd w:val="clear" w:color="auto" w:fill="F2F2F2" w:themeFill="background1" w:themeFillShade="F2"/>
            <w:vAlign w:val="center"/>
          </w:tcPr>
          <w:p w14:paraId="6ACB3284" w14:textId="77777777" w:rsidR="00C5568B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Number of Rx antennas</w:t>
            </w:r>
          </w:p>
        </w:tc>
        <w:tc>
          <w:tcPr>
            <w:tcW w:w="2965" w:type="dxa"/>
            <w:vAlign w:val="center"/>
          </w:tcPr>
          <w:p w14:paraId="105DEF63" w14:textId="77777777" w:rsidR="00C5568B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 and 2</w:t>
            </w:r>
          </w:p>
        </w:tc>
        <w:tc>
          <w:tcPr>
            <w:tcW w:w="3060" w:type="dxa"/>
            <w:vAlign w:val="center"/>
          </w:tcPr>
          <w:p w14:paraId="7EB55F22" w14:textId="77777777" w:rsidR="00C5568B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 and 2</w:t>
            </w:r>
          </w:p>
        </w:tc>
      </w:tr>
      <w:tr w:rsidR="00C5568B" w:rsidRPr="002B0EEC" w14:paraId="15ED8EBC" w14:textId="77777777" w:rsidTr="00C5568B">
        <w:trPr>
          <w:cantSplit/>
        </w:trPr>
        <w:tc>
          <w:tcPr>
            <w:tcW w:w="3150" w:type="dxa"/>
            <w:shd w:val="clear" w:color="auto" w:fill="F2F2F2" w:themeFill="background1" w:themeFillShade="F2"/>
            <w:vAlign w:val="center"/>
          </w:tcPr>
          <w:p w14:paraId="66AF72CF" w14:textId="6B34E906" w:rsidR="00C5568B" w:rsidRPr="00A7229F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>I</w:t>
            </w:r>
            <w:r w:rsidRPr="00A7229F">
              <w:rPr>
                <w:rFonts w:ascii="Calibri" w:eastAsia="SimSun" w:hAnsi="Calibri" w:cs="Calibri"/>
                <w:bCs/>
                <w:vertAlign w:val="subscript"/>
                <w:lang w:val="en-US"/>
              </w:rPr>
              <w:t>TBS</w:t>
            </w:r>
            <w:r w:rsidRPr="00A7229F">
              <w:rPr>
                <w:rFonts w:ascii="Calibri" w:eastAsia="SimSun" w:hAnsi="Calibri" w:cs="Calibri"/>
                <w:bCs/>
                <w:lang w:val="en-US"/>
              </w:rPr>
              <w:t>/I</w:t>
            </w:r>
            <w:r w:rsidR="0071683F">
              <w:rPr>
                <w:rFonts w:ascii="Calibri" w:eastAsia="SimSun" w:hAnsi="Calibri" w:cs="Calibri"/>
                <w:bCs/>
                <w:vertAlign w:val="subscript"/>
                <w:lang w:val="en-US"/>
              </w:rPr>
              <w:t>RU</w:t>
            </w:r>
          </w:p>
        </w:tc>
        <w:tc>
          <w:tcPr>
            <w:tcW w:w="2965" w:type="dxa"/>
            <w:vAlign w:val="center"/>
          </w:tcPr>
          <w:p w14:paraId="73D458D8" w14:textId="77777777" w:rsidR="00C5568B" w:rsidRPr="002B0EEC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0</w:t>
            </w:r>
            <w:r w:rsidRPr="002B0EEC">
              <w:rPr>
                <w:rFonts w:ascii="Calibri" w:eastAsia="SimSun" w:hAnsi="Calibri" w:cs="Calibri"/>
                <w:bCs/>
                <w:lang w:val="en-US"/>
              </w:rPr>
              <w:t>/</w:t>
            </w:r>
            <w:r>
              <w:rPr>
                <w:rFonts w:ascii="Calibri" w:eastAsia="SimSun" w:hAnsi="Calibri" w:cs="Calibri"/>
                <w:bCs/>
                <w:lang w:val="en-US"/>
              </w:rPr>
              <w:t>1</w:t>
            </w:r>
          </w:p>
        </w:tc>
        <w:tc>
          <w:tcPr>
            <w:tcW w:w="3060" w:type="dxa"/>
            <w:vAlign w:val="center"/>
          </w:tcPr>
          <w:p w14:paraId="34615B05" w14:textId="77777777" w:rsidR="00C5568B" w:rsidRPr="002B0EEC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9</w:t>
            </w:r>
            <w:r w:rsidRPr="002B0EEC">
              <w:rPr>
                <w:rFonts w:ascii="Calibri" w:eastAsia="SimSun" w:hAnsi="Calibri" w:cs="Calibri"/>
                <w:bCs/>
                <w:lang w:val="en-US"/>
              </w:rPr>
              <w:t>/</w:t>
            </w:r>
            <w:r>
              <w:rPr>
                <w:rFonts w:ascii="Calibri" w:eastAsia="SimSun" w:hAnsi="Calibri" w:cs="Calibri"/>
                <w:bCs/>
                <w:lang w:val="en-US"/>
              </w:rPr>
              <w:t>0</w:t>
            </w:r>
          </w:p>
        </w:tc>
      </w:tr>
      <w:tr w:rsidR="00C5568B" w:rsidRPr="002B0EEC" w14:paraId="59D3822E" w14:textId="77777777" w:rsidTr="00C5568B">
        <w:trPr>
          <w:cantSplit/>
        </w:trPr>
        <w:tc>
          <w:tcPr>
            <w:tcW w:w="3150" w:type="dxa"/>
            <w:shd w:val="clear" w:color="auto" w:fill="F2F2F2" w:themeFill="background1" w:themeFillShade="F2"/>
            <w:vAlign w:val="center"/>
          </w:tcPr>
          <w:p w14:paraId="55897373" w14:textId="77777777" w:rsidR="00C5568B" w:rsidRPr="00A7229F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Payload size</w:t>
            </w:r>
            <w:r w:rsidRPr="00A7229F">
              <w:rPr>
                <w:rFonts w:ascii="Calibri" w:eastAsia="SimSun" w:hAnsi="Calibri" w:cs="Calibri"/>
                <w:bCs/>
                <w:lang w:val="en-US"/>
              </w:rPr>
              <w:t xml:space="preserve"> (bits)</w:t>
            </w:r>
          </w:p>
        </w:tc>
        <w:tc>
          <w:tcPr>
            <w:tcW w:w="2965" w:type="dxa"/>
            <w:vAlign w:val="center"/>
          </w:tcPr>
          <w:p w14:paraId="151EE29D" w14:textId="77777777" w:rsidR="00C5568B" w:rsidRPr="002B0EEC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32</w:t>
            </w:r>
          </w:p>
        </w:tc>
        <w:tc>
          <w:tcPr>
            <w:tcW w:w="3060" w:type="dxa"/>
            <w:vAlign w:val="center"/>
          </w:tcPr>
          <w:p w14:paraId="5CE860B9" w14:textId="77777777" w:rsidR="00C5568B" w:rsidRPr="002B0EEC" w:rsidRDefault="00C5568B" w:rsidP="00C5568B">
            <w:pPr>
              <w:keepNext/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136</w:t>
            </w:r>
          </w:p>
        </w:tc>
      </w:tr>
    </w:tbl>
    <w:p w14:paraId="2E07DEF0" w14:textId="77777777" w:rsidR="00C5568B" w:rsidRPr="00EE58BB" w:rsidRDefault="00C5568B" w:rsidP="00C5568B">
      <w:pPr>
        <w:spacing w:line="340" w:lineRule="exact"/>
        <w:rPr>
          <w:rFonts w:ascii="Calibri" w:eastAsia="SimSun" w:hAnsi="Calibri" w:cs="Calibri"/>
          <w:b/>
          <w:sz w:val="18"/>
          <w:szCs w:val="18"/>
          <w:lang w:val="en-US"/>
        </w:rPr>
      </w:pPr>
    </w:p>
    <w:p w14:paraId="7F0072C1" w14:textId="77777777" w:rsidR="00C5568B" w:rsidRDefault="00C5568B" w:rsidP="00C5568B">
      <w:pPr>
        <w:pStyle w:val="Heading3"/>
        <w:rPr>
          <w:lang w:val="en-US"/>
        </w:rPr>
      </w:pPr>
      <w:r>
        <w:rPr>
          <w:lang w:val="en-US"/>
        </w:rPr>
        <w:t>Simulation Results</w:t>
      </w:r>
    </w:p>
    <w:p w14:paraId="4F3F4096" w14:textId="29E21AFB" w:rsidR="00C5568B" w:rsidRDefault="00C5568B" w:rsidP="00C5568B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The SNR (dB) required to achieve 70% of the maximum throughput for each test case using 1 receive antenna is presented in Table 5. Similarly, the simulation results for using 2 receive antennas is shown in Table 6. </w:t>
      </w:r>
    </w:p>
    <w:p w14:paraId="489D98AD" w14:textId="77777777" w:rsidR="00C5568B" w:rsidRDefault="00C5568B" w:rsidP="00C5568B">
      <w:pPr>
        <w:rPr>
          <w:rFonts w:eastAsia="SimSun"/>
          <w:lang w:val="en-US"/>
        </w:rPr>
      </w:pPr>
    </w:p>
    <w:p w14:paraId="60F70B0C" w14:textId="2C5E640A" w:rsidR="00C5568B" w:rsidRDefault="00C5568B" w:rsidP="00C5568B">
      <w:pPr>
        <w:rPr>
          <w:rFonts w:eastAsiaTheme="majorEastAsia"/>
          <w:lang w:val="en-US" w:eastAsia="zh-CN"/>
        </w:rPr>
      </w:pPr>
      <w:r>
        <w:rPr>
          <w:rFonts w:eastAsiaTheme="majorEastAsia"/>
          <w:b/>
          <w:bCs/>
          <w:lang w:val="en-US" w:eastAsia="zh-CN"/>
        </w:rPr>
        <w:t xml:space="preserve">Table 5. </w:t>
      </w:r>
      <w:r>
        <w:rPr>
          <w:rFonts w:eastAsiaTheme="majorEastAsia"/>
          <w:lang w:val="en-US" w:eastAsia="zh-CN"/>
        </w:rPr>
        <w:t>NTN SAN demodulation simulation results for NPUSCH Format 1 with 1 Rx antenna.</w:t>
      </w:r>
    </w:p>
    <w:p w14:paraId="006FC246" w14:textId="77777777" w:rsidR="00C5568B" w:rsidRPr="00B62172" w:rsidRDefault="00C5568B" w:rsidP="00C5568B">
      <w:pPr>
        <w:ind w:firstLine="720"/>
        <w:rPr>
          <w:rFonts w:eastAsiaTheme="majorEastAsia"/>
          <w:sz w:val="8"/>
          <w:szCs w:val="8"/>
          <w:lang w:val="en-US"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3705"/>
        <w:gridCol w:w="3953"/>
      </w:tblGrid>
      <w:tr w:rsidR="00C5568B" w:rsidRPr="0071683F" w14:paraId="7C4FE9CA" w14:textId="77777777" w:rsidTr="003A4C31">
        <w:trPr>
          <w:jc w:val="center"/>
        </w:trPr>
        <w:tc>
          <w:tcPr>
            <w:tcW w:w="1692" w:type="dxa"/>
            <w:shd w:val="clear" w:color="auto" w:fill="F2F2F2" w:themeFill="background1" w:themeFillShade="F2"/>
            <w:vAlign w:val="center"/>
          </w:tcPr>
          <w:p w14:paraId="5A7CB505" w14:textId="77777777" w:rsidR="00C5568B" w:rsidRPr="00894DA4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  <w:r w:rsidRPr="00894DA4">
              <w:rPr>
                <w:rFonts w:ascii="Calibri" w:eastAsia="SimSun" w:hAnsi="Calibri" w:cs="Calibri"/>
                <w:b/>
                <w:lang w:val="en-US"/>
              </w:rPr>
              <w:t>Test Case</w:t>
            </w:r>
          </w:p>
        </w:tc>
        <w:tc>
          <w:tcPr>
            <w:tcW w:w="3705" w:type="dxa"/>
            <w:shd w:val="clear" w:color="auto" w:fill="F2F2F2" w:themeFill="background1" w:themeFillShade="F2"/>
            <w:vAlign w:val="center"/>
          </w:tcPr>
          <w:p w14:paraId="7D39667E" w14:textId="77777777" w:rsidR="00C5568B" w:rsidRPr="00894DA4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  <w:r>
              <w:rPr>
                <w:rFonts w:ascii="Calibri" w:eastAsia="SimSun" w:hAnsi="Calibri" w:cs="Calibri"/>
                <w:b/>
                <w:lang w:val="en-US"/>
              </w:rPr>
              <w:t>Propagation condition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1E1DE7BC" w14:textId="77777777" w:rsidR="00C5568B" w:rsidRPr="00894DA4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  <w:r w:rsidRPr="00894DA4">
              <w:rPr>
                <w:rFonts w:ascii="Calibri" w:eastAsia="SimSun" w:hAnsi="Calibri" w:cs="Calibri"/>
                <w:b/>
                <w:lang w:val="en-US"/>
              </w:rPr>
              <w:t>Required SNR</w:t>
            </w:r>
            <w:r>
              <w:rPr>
                <w:rFonts w:ascii="Calibri" w:eastAsia="SimSun" w:hAnsi="Calibri" w:cs="Calibri"/>
                <w:b/>
                <w:lang w:val="en-US"/>
              </w:rPr>
              <w:t xml:space="preserve"> (dB)</w:t>
            </w:r>
            <w:r w:rsidRPr="00894DA4">
              <w:rPr>
                <w:rFonts w:ascii="Calibri" w:eastAsia="SimSun" w:hAnsi="Calibri" w:cs="Calibri"/>
                <w:b/>
                <w:lang w:val="en-US"/>
              </w:rPr>
              <w:t xml:space="preserve"> for 70% maximum throughput</w:t>
            </w:r>
            <w:r>
              <w:rPr>
                <w:rFonts w:ascii="Calibri" w:eastAsia="SimSun" w:hAnsi="Calibri" w:cs="Calibri"/>
                <w:b/>
                <w:lang w:val="en-US"/>
              </w:rPr>
              <w:t xml:space="preserve"> to be achieved</w:t>
            </w:r>
          </w:p>
        </w:tc>
      </w:tr>
      <w:tr w:rsidR="00C5568B" w:rsidRPr="002B0EEC" w14:paraId="3BEACF1C" w14:textId="77777777" w:rsidTr="003A4C31">
        <w:trPr>
          <w:jc w:val="center"/>
        </w:trPr>
        <w:tc>
          <w:tcPr>
            <w:tcW w:w="1692" w:type="dxa"/>
            <w:vMerge w:val="restart"/>
            <w:shd w:val="clear" w:color="auto" w:fill="F2F2F2" w:themeFill="background1" w:themeFillShade="F2"/>
            <w:vAlign w:val="center"/>
          </w:tcPr>
          <w:p w14:paraId="20C8EA10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</w:t>
            </w:r>
          </w:p>
        </w:tc>
        <w:tc>
          <w:tcPr>
            <w:tcW w:w="3705" w:type="dxa"/>
            <w:vAlign w:val="center"/>
          </w:tcPr>
          <w:p w14:paraId="56C82F11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405B3">
              <w:rPr>
                <w:rFonts w:ascii="Calibri" w:eastAsia="SimSun" w:hAnsi="Calibri" w:cs="Calibri"/>
                <w:bCs/>
                <w:lang w:val="en-US"/>
              </w:rPr>
              <w:t>NTN-TDLA100-1</w:t>
            </w:r>
          </w:p>
        </w:tc>
        <w:tc>
          <w:tcPr>
            <w:tcW w:w="3953" w:type="dxa"/>
            <w:vAlign w:val="center"/>
          </w:tcPr>
          <w:p w14:paraId="58C29569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1.3</w:t>
            </w:r>
          </w:p>
        </w:tc>
      </w:tr>
      <w:tr w:rsidR="00C5568B" w:rsidRPr="002B0EEC" w14:paraId="4E61FB40" w14:textId="77777777" w:rsidTr="003A4C31">
        <w:trPr>
          <w:jc w:val="center"/>
        </w:trPr>
        <w:tc>
          <w:tcPr>
            <w:tcW w:w="1692" w:type="dxa"/>
            <w:vMerge/>
            <w:shd w:val="clear" w:color="auto" w:fill="F2F2F2" w:themeFill="background1" w:themeFillShade="F2"/>
            <w:vAlign w:val="center"/>
          </w:tcPr>
          <w:p w14:paraId="3A184994" w14:textId="77777777" w:rsidR="00C5568B" w:rsidRPr="00A7229F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</w:p>
        </w:tc>
        <w:tc>
          <w:tcPr>
            <w:tcW w:w="3705" w:type="dxa"/>
            <w:vAlign w:val="center"/>
          </w:tcPr>
          <w:p w14:paraId="50CB7587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405B3">
              <w:rPr>
                <w:rFonts w:ascii="Calibri" w:eastAsia="SimSun" w:hAnsi="Calibri" w:cs="Calibri"/>
                <w:bCs/>
                <w:lang w:val="en-US"/>
              </w:rPr>
              <w:t>NTN-TDLC5-1</w:t>
            </w:r>
          </w:p>
        </w:tc>
        <w:tc>
          <w:tcPr>
            <w:tcW w:w="3953" w:type="dxa"/>
            <w:vAlign w:val="center"/>
          </w:tcPr>
          <w:p w14:paraId="28688FD1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-0.6</w:t>
            </w:r>
          </w:p>
        </w:tc>
      </w:tr>
      <w:tr w:rsidR="00C5568B" w:rsidRPr="002B0EEC" w14:paraId="6D8183F5" w14:textId="77777777" w:rsidTr="003A4C31">
        <w:trPr>
          <w:jc w:val="center"/>
        </w:trPr>
        <w:tc>
          <w:tcPr>
            <w:tcW w:w="1692" w:type="dxa"/>
            <w:vMerge w:val="restart"/>
            <w:shd w:val="clear" w:color="auto" w:fill="F2F2F2" w:themeFill="background1" w:themeFillShade="F2"/>
            <w:vAlign w:val="center"/>
          </w:tcPr>
          <w:p w14:paraId="1FF0942D" w14:textId="77777777" w:rsidR="00C5568B" w:rsidRPr="00A7229F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2</w:t>
            </w:r>
          </w:p>
        </w:tc>
        <w:tc>
          <w:tcPr>
            <w:tcW w:w="3705" w:type="dxa"/>
            <w:vAlign w:val="center"/>
          </w:tcPr>
          <w:p w14:paraId="6B715896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405B3">
              <w:rPr>
                <w:rFonts w:ascii="Calibri" w:eastAsia="SimSun" w:hAnsi="Calibri" w:cs="Calibri"/>
                <w:bCs/>
                <w:lang w:val="en-US"/>
              </w:rPr>
              <w:t>NTN-TDLC5-1</w:t>
            </w:r>
          </w:p>
        </w:tc>
        <w:tc>
          <w:tcPr>
            <w:tcW w:w="3953" w:type="dxa"/>
            <w:vAlign w:val="center"/>
          </w:tcPr>
          <w:p w14:paraId="76607550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-7.2</w:t>
            </w:r>
          </w:p>
        </w:tc>
      </w:tr>
      <w:tr w:rsidR="00C5568B" w:rsidRPr="002B0EEC" w14:paraId="54AC6A59" w14:textId="77777777" w:rsidTr="003A4C31">
        <w:trPr>
          <w:jc w:val="center"/>
        </w:trPr>
        <w:tc>
          <w:tcPr>
            <w:tcW w:w="1692" w:type="dxa"/>
            <w:vMerge/>
            <w:shd w:val="clear" w:color="auto" w:fill="F2F2F2" w:themeFill="background1" w:themeFillShade="F2"/>
            <w:vAlign w:val="center"/>
          </w:tcPr>
          <w:p w14:paraId="1CB03EA0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</w:p>
        </w:tc>
        <w:tc>
          <w:tcPr>
            <w:tcW w:w="3705" w:type="dxa"/>
            <w:vAlign w:val="center"/>
          </w:tcPr>
          <w:p w14:paraId="305F33E7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405B3">
              <w:rPr>
                <w:rFonts w:ascii="Calibri" w:eastAsia="SimSun" w:hAnsi="Calibri" w:cs="Calibri"/>
                <w:bCs/>
                <w:lang w:val="en-US"/>
              </w:rPr>
              <w:t>NTN-TDLA100-1</w:t>
            </w:r>
          </w:p>
        </w:tc>
        <w:tc>
          <w:tcPr>
            <w:tcW w:w="3953" w:type="dxa"/>
            <w:vAlign w:val="center"/>
          </w:tcPr>
          <w:p w14:paraId="4F56EC19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-5.6</w:t>
            </w:r>
          </w:p>
        </w:tc>
      </w:tr>
    </w:tbl>
    <w:p w14:paraId="14EB4497" w14:textId="77777777" w:rsidR="004F2602" w:rsidRDefault="004F2602" w:rsidP="00C5568B">
      <w:pPr>
        <w:rPr>
          <w:rFonts w:eastAsiaTheme="majorEastAsia"/>
          <w:b/>
          <w:bCs/>
          <w:lang w:val="en-US" w:eastAsia="zh-CN"/>
        </w:rPr>
      </w:pPr>
    </w:p>
    <w:p w14:paraId="3693C2E7" w14:textId="3CA4AF71" w:rsidR="00C5568B" w:rsidRDefault="00C5568B" w:rsidP="00C5568B">
      <w:pPr>
        <w:rPr>
          <w:rFonts w:eastAsiaTheme="majorEastAsia"/>
          <w:lang w:val="en-US" w:eastAsia="zh-CN"/>
        </w:rPr>
      </w:pPr>
      <w:r>
        <w:rPr>
          <w:rFonts w:eastAsiaTheme="majorEastAsia"/>
          <w:b/>
          <w:bCs/>
          <w:lang w:val="en-US" w:eastAsia="zh-CN"/>
        </w:rPr>
        <w:lastRenderedPageBreak/>
        <w:t xml:space="preserve">Table 6. </w:t>
      </w:r>
      <w:r>
        <w:rPr>
          <w:rFonts w:eastAsiaTheme="majorEastAsia"/>
          <w:lang w:val="en-US" w:eastAsia="zh-CN"/>
        </w:rPr>
        <w:t>NTN SAN demodulation simulation results for NPUSCH Format 1 with 2 Rx antennas.</w:t>
      </w:r>
    </w:p>
    <w:p w14:paraId="5DA8DE46" w14:textId="77777777" w:rsidR="00C5568B" w:rsidRPr="00B62172" w:rsidRDefault="00C5568B" w:rsidP="00C5568B">
      <w:pPr>
        <w:ind w:firstLine="720"/>
        <w:rPr>
          <w:rFonts w:eastAsiaTheme="majorEastAsia"/>
          <w:sz w:val="8"/>
          <w:szCs w:val="8"/>
          <w:lang w:val="en-US"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3705"/>
        <w:gridCol w:w="3953"/>
      </w:tblGrid>
      <w:tr w:rsidR="00C5568B" w:rsidRPr="0071683F" w14:paraId="1E6C0025" w14:textId="77777777" w:rsidTr="003A4C31">
        <w:trPr>
          <w:jc w:val="center"/>
        </w:trPr>
        <w:tc>
          <w:tcPr>
            <w:tcW w:w="1692" w:type="dxa"/>
            <w:shd w:val="clear" w:color="auto" w:fill="F2F2F2" w:themeFill="background1" w:themeFillShade="F2"/>
            <w:vAlign w:val="center"/>
          </w:tcPr>
          <w:p w14:paraId="326412C6" w14:textId="77777777" w:rsidR="00C5568B" w:rsidRPr="00894DA4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  <w:r w:rsidRPr="00894DA4">
              <w:rPr>
                <w:rFonts w:ascii="Calibri" w:eastAsia="SimSun" w:hAnsi="Calibri" w:cs="Calibri"/>
                <w:b/>
                <w:lang w:val="en-US"/>
              </w:rPr>
              <w:t>Test Case</w:t>
            </w:r>
          </w:p>
        </w:tc>
        <w:tc>
          <w:tcPr>
            <w:tcW w:w="3705" w:type="dxa"/>
            <w:shd w:val="clear" w:color="auto" w:fill="F2F2F2" w:themeFill="background1" w:themeFillShade="F2"/>
            <w:vAlign w:val="center"/>
          </w:tcPr>
          <w:p w14:paraId="44310C9F" w14:textId="77777777" w:rsidR="00C5568B" w:rsidRPr="00894DA4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  <w:r>
              <w:rPr>
                <w:rFonts w:ascii="Calibri" w:eastAsia="SimSun" w:hAnsi="Calibri" w:cs="Calibri"/>
                <w:b/>
                <w:lang w:val="en-US"/>
              </w:rPr>
              <w:t>Propagation condition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28BE0FAC" w14:textId="77777777" w:rsidR="00C5568B" w:rsidRPr="00894DA4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  <w:r w:rsidRPr="00894DA4">
              <w:rPr>
                <w:rFonts w:ascii="Calibri" w:eastAsia="SimSun" w:hAnsi="Calibri" w:cs="Calibri"/>
                <w:b/>
                <w:lang w:val="en-US"/>
              </w:rPr>
              <w:t>Required SNR</w:t>
            </w:r>
            <w:r>
              <w:rPr>
                <w:rFonts w:ascii="Calibri" w:eastAsia="SimSun" w:hAnsi="Calibri" w:cs="Calibri"/>
                <w:b/>
                <w:lang w:val="en-US"/>
              </w:rPr>
              <w:t xml:space="preserve"> (dB)</w:t>
            </w:r>
            <w:r w:rsidRPr="00894DA4">
              <w:rPr>
                <w:rFonts w:ascii="Calibri" w:eastAsia="SimSun" w:hAnsi="Calibri" w:cs="Calibri"/>
                <w:b/>
                <w:lang w:val="en-US"/>
              </w:rPr>
              <w:t xml:space="preserve"> for 70% maximum throughput</w:t>
            </w:r>
            <w:r>
              <w:rPr>
                <w:rFonts w:ascii="Calibri" w:eastAsia="SimSun" w:hAnsi="Calibri" w:cs="Calibri"/>
                <w:b/>
                <w:lang w:val="en-US"/>
              </w:rPr>
              <w:t xml:space="preserve"> to be achieved</w:t>
            </w:r>
          </w:p>
        </w:tc>
      </w:tr>
      <w:tr w:rsidR="00C5568B" w:rsidRPr="002B0EEC" w14:paraId="2D5F1C00" w14:textId="77777777" w:rsidTr="003A4C31">
        <w:trPr>
          <w:jc w:val="center"/>
        </w:trPr>
        <w:tc>
          <w:tcPr>
            <w:tcW w:w="1692" w:type="dxa"/>
            <w:vMerge w:val="restart"/>
            <w:shd w:val="clear" w:color="auto" w:fill="F2F2F2" w:themeFill="background1" w:themeFillShade="F2"/>
            <w:vAlign w:val="center"/>
          </w:tcPr>
          <w:p w14:paraId="304E49EF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</w:t>
            </w:r>
          </w:p>
        </w:tc>
        <w:tc>
          <w:tcPr>
            <w:tcW w:w="3705" w:type="dxa"/>
            <w:vAlign w:val="center"/>
          </w:tcPr>
          <w:p w14:paraId="46771C08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405B3">
              <w:rPr>
                <w:rFonts w:ascii="Calibri" w:eastAsia="SimSun" w:hAnsi="Calibri" w:cs="Calibri"/>
                <w:bCs/>
                <w:lang w:val="en-US"/>
              </w:rPr>
              <w:t>NTN-TDLA100-1</w:t>
            </w:r>
          </w:p>
        </w:tc>
        <w:tc>
          <w:tcPr>
            <w:tcW w:w="3953" w:type="dxa"/>
            <w:vAlign w:val="center"/>
          </w:tcPr>
          <w:p w14:paraId="627B4050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-2.1</w:t>
            </w:r>
          </w:p>
        </w:tc>
      </w:tr>
      <w:tr w:rsidR="00C5568B" w:rsidRPr="002B0EEC" w14:paraId="28462762" w14:textId="77777777" w:rsidTr="003A4C31">
        <w:trPr>
          <w:jc w:val="center"/>
        </w:trPr>
        <w:tc>
          <w:tcPr>
            <w:tcW w:w="1692" w:type="dxa"/>
            <w:vMerge/>
            <w:shd w:val="clear" w:color="auto" w:fill="F2F2F2" w:themeFill="background1" w:themeFillShade="F2"/>
            <w:vAlign w:val="center"/>
          </w:tcPr>
          <w:p w14:paraId="34C1E4CC" w14:textId="77777777" w:rsidR="00C5568B" w:rsidRPr="00A7229F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</w:p>
        </w:tc>
        <w:tc>
          <w:tcPr>
            <w:tcW w:w="3705" w:type="dxa"/>
            <w:vAlign w:val="center"/>
          </w:tcPr>
          <w:p w14:paraId="0D7333D0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405B3">
              <w:rPr>
                <w:rFonts w:ascii="Calibri" w:eastAsia="SimSun" w:hAnsi="Calibri" w:cs="Calibri"/>
                <w:bCs/>
                <w:lang w:val="en-US"/>
              </w:rPr>
              <w:t>NTN-TDLC5-1</w:t>
            </w:r>
          </w:p>
        </w:tc>
        <w:tc>
          <w:tcPr>
            <w:tcW w:w="3953" w:type="dxa"/>
            <w:vAlign w:val="center"/>
          </w:tcPr>
          <w:p w14:paraId="179773E7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-3.2</w:t>
            </w:r>
          </w:p>
        </w:tc>
      </w:tr>
      <w:tr w:rsidR="00C5568B" w:rsidRPr="002B0EEC" w14:paraId="1A271DF5" w14:textId="77777777" w:rsidTr="003A4C31">
        <w:trPr>
          <w:jc w:val="center"/>
        </w:trPr>
        <w:tc>
          <w:tcPr>
            <w:tcW w:w="1692" w:type="dxa"/>
            <w:vMerge w:val="restart"/>
            <w:shd w:val="clear" w:color="auto" w:fill="F2F2F2" w:themeFill="background1" w:themeFillShade="F2"/>
            <w:vAlign w:val="center"/>
          </w:tcPr>
          <w:p w14:paraId="26619280" w14:textId="77777777" w:rsidR="00C5568B" w:rsidRPr="00A7229F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2</w:t>
            </w:r>
          </w:p>
        </w:tc>
        <w:tc>
          <w:tcPr>
            <w:tcW w:w="3705" w:type="dxa"/>
            <w:vAlign w:val="center"/>
          </w:tcPr>
          <w:p w14:paraId="083DFF50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405B3">
              <w:rPr>
                <w:rFonts w:ascii="Calibri" w:eastAsia="SimSun" w:hAnsi="Calibri" w:cs="Calibri"/>
                <w:bCs/>
                <w:lang w:val="en-US"/>
              </w:rPr>
              <w:t>NTN-TDLC5-1</w:t>
            </w:r>
          </w:p>
        </w:tc>
        <w:tc>
          <w:tcPr>
            <w:tcW w:w="3953" w:type="dxa"/>
            <w:vAlign w:val="center"/>
          </w:tcPr>
          <w:p w14:paraId="4D784620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-10.3</w:t>
            </w:r>
          </w:p>
        </w:tc>
      </w:tr>
      <w:tr w:rsidR="00C5568B" w:rsidRPr="002B0EEC" w14:paraId="2565DB83" w14:textId="77777777" w:rsidTr="003A4C31">
        <w:trPr>
          <w:jc w:val="center"/>
        </w:trPr>
        <w:tc>
          <w:tcPr>
            <w:tcW w:w="1692" w:type="dxa"/>
            <w:vMerge/>
            <w:shd w:val="clear" w:color="auto" w:fill="F2F2F2" w:themeFill="background1" w:themeFillShade="F2"/>
            <w:vAlign w:val="center"/>
          </w:tcPr>
          <w:p w14:paraId="69B4FBCB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</w:p>
        </w:tc>
        <w:tc>
          <w:tcPr>
            <w:tcW w:w="3705" w:type="dxa"/>
            <w:vAlign w:val="center"/>
          </w:tcPr>
          <w:p w14:paraId="5F2C9900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405B3">
              <w:rPr>
                <w:rFonts w:ascii="Calibri" w:eastAsia="SimSun" w:hAnsi="Calibri" w:cs="Calibri"/>
                <w:bCs/>
                <w:lang w:val="en-US"/>
              </w:rPr>
              <w:t>NTN-TDLA100-1</w:t>
            </w:r>
          </w:p>
        </w:tc>
        <w:tc>
          <w:tcPr>
            <w:tcW w:w="3953" w:type="dxa"/>
            <w:vAlign w:val="center"/>
          </w:tcPr>
          <w:p w14:paraId="4CF67150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-9.1</w:t>
            </w:r>
          </w:p>
        </w:tc>
      </w:tr>
    </w:tbl>
    <w:p w14:paraId="39A0B47E" w14:textId="77777777" w:rsidR="00C5568B" w:rsidRDefault="00C5568B" w:rsidP="00C5568B">
      <w:pPr>
        <w:rPr>
          <w:rFonts w:eastAsia="SimSun"/>
          <w:lang w:val="en-US"/>
        </w:rPr>
      </w:pPr>
    </w:p>
    <w:p w14:paraId="65391066" w14:textId="36E84F86" w:rsidR="00C5568B" w:rsidRDefault="00C5568B" w:rsidP="00C5568B">
      <w:pPr>
        <w:pStyle w:val="Heading2"/>
        <w:rPr>
          <w:rFonts w:eastAsiaTheme="majorEastAsia"/>
          <w:lang w:val="en-GB" w:eastAsia="zh-CN"/>
        </w:rPr>
      </w:pPr>
      <w:r>
        <w:rPr>
          <w:rFonts w:eastAsiaTheme="majorEastAsia"/>
          <w:lang w:val="en-GB" w:eastAsia="zh-CN"/>
        </w:rPr>
        <w:t>NB-IoT: NPUSCH Format 2 for SAN demodulation</w:t>
      </w:r>
    </w:p>
    <w:p w14:paraId="6A0D1283" w14:textId="0F0C8EE9" w:rsidR="00C5568B" w:rsidRDefault="00C5568B" w:rsidP="00C5568B">
      <w:pPr>
        <w:rPr>
          <w:lang w:val="en-US"/>
        </w:rPr>
      </w:pPr>
      <w:r>
        <w:rPr>
          <w:lang w:val="en-US"/>
        </w:rPr>
        <w:t xml:space="preserve">In this section we provide our simulation configuration </w:t>
      </w:r>
      <w:r w:rsidR="003A4C31">
        <w:rPr>
          <w:lang w:val="en-US"/>
        </w:rPr>
        <w:t xml:space="preserve">used </w:t>
      </w:r>
      <w:r>
        <w:rPr>
          <w:lang w:val="en-US"/>
        </w:rPr>
        <w:t xml:space="preserve">and results for NB-IoT NTN SAN demodulation of the uplink control channel. </w:t>
      </w:r>
    </w:p>
    <w:p w14:paraId="093FA797" w14:textId="77777777" w:rsidR="00C5568B" w:rsidRPr="00C5568B" w:rsidRDefault="00C5568B" w:rsidP="00C5568B">
      <w:pPr>
        <w:rPr>
          <w:rFonts w:eastAsiaTheme="majorEastAsia"/>
          <w:lang w:val="en-US" w:eastAsia="zh-CN"/>
        </w:rPr>
      </w:pPr>
    </w:p>
    <w:p w14:paraId="593715F5" w14:textId="77777777" w:rsidR="00C5568B" w:rsidRPr="003C1864" w:rsidRDefault="00C5568B" w:rsidP="00C5568B">
      <w:pPr>
        <w:pStyle w:val="Heading3"/>
        <w:rPr>
          <w:lang w:val="en-GB" w:eastAsia="zh-CN"/>
        </w:rPr>
      </w:pPr>
      <w:r>
        <w:rPr>
          <w:lang w:val="en-GB" w:eastAsia="zh-CN"/>
        </w:rPr>
        <w:t>Simulation Parameters</w:t>
      </w:r>
    </w:p>
    <w:p w14:paraId="31525057" w14:textId="23BBE6E9" w:rsidR="00C5568B" w:rsidRDefault="00C5568B" w:rsidP="00C5568B">
      <w:pPr>
        <w:rPr>
          <w:rFonts w:eastAsiaTheme="majorEastAsia"/>
          <w:lang w:val="en-US" w:eastAsia="zh-CN"/>
        </w:rPr>
      </w:pPr>
      <w:r>
        <w:rPr>
          <w:rFonts w:eastAsiaTheme="majorEastAsia"/>
          <w:lang w:val="en-US" w:eastAsia="zh-CN"/>
        </w:rPr>
        <w:t xml:space="preserve">Unique test cases were examined under the conditions and settings provided in Table 7. </w:t>
      </w:r>
    </w:p>
    <w:p w14:paraId="3DE0E881" w14:textId="77777777" w:rsidR="00C5568B" w:rsidRPr="002405B3" w:rsidRDefault="00C5568B" w:rsidP="00C5568B">
      <w:pPr>
        <w:rPr>
          <w:rFonts w:eastAsiaTheme="majorEastAsia"/>
          <w:sz w:val="22"/>
          <w:szCs w:val="22"/>
          <w:lang w:val="en-US" w:eastAsia="zh-CN"/>
        </w:rPr>
      </w:pPr>
    </w:p>
    <w:p w14:paraId="784480F7" w14:textId="6FD32B34" w:rsidR="00C5568B" w:rsidRDefault="00C5568B" w:rsidP="00C5568B">
      <w:pPr>
        <w:rPr>
          <w:rFonts w:eastAsiaTheme="majorEastAsia"/>
          <w:lang w:val="en-US" w:eastAsia="zh-CN"/>
        </w:rPr>
      </w:pPr>
      <w:r>
        <w:rPr>
          <w:rFonts w:eastAsiaTheme="majorEastAsia"/>
          <w:b/>
          <w:bCs/>
          <w:lang w:val="en-US" w:eastAsia="zh-CN"/>
        </w:rPr>
        <w:t xml:space="preserve"> Table 7. </w:t>
      </w:r>
      <w:r w:rsidRPr="002B0EEC">
        <w:rPr>
          <w:rFonts w:eastAsiaTheme="majorEastAsia"/>
          <w:lang w:val="en-US" w:eastAsia="zh-CN"/>
        </w:rPr>
        <w:t>T</w:t>
      </w:r>
      <w:r>
        <w:rPr>
          <w:rFonts w:eastAsiaTheme="majorEastAsia"/>
          <w:lang w:val="en-US" w:eastAsia="zh-CN"/>
        </w:rPr>
        <w:t>est configurations for NPUSCH Format 2 NTN SAN demodulation requirements.</w:t>
      </w:r>
    </w:p>
    <w:p w14:paraId="77147757" w14:textId="77777777" w:rsidR="00C5568B" w:rsidRPr="00B62172" w:rsidRDefault="00C5568B" w:rsidP="00C5568B">
      <w:pPr>
        <w:rPr>
          <w:rFonts w:eastAsiaTheme="majorEastAsia"/>
          <w:sz w:val="8"/>
          <w:szCs w:val="8"/>
          <w:lang w:val="en-US"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50"/>
        <w:gridCol w:w="2965"/>
        <w:gridCol w:w="3060"/>
      </w:tblGrid>
      <w:tr w:rsidR="00C5568B" w:rsidRPr="002B0EEC" w14:paraId="66D82EF6" w14:textId="77777777" w:rsidTr="00C35F47">
        <w:trPr>
          <w:jc w:val="center"/>
        </w:trPr>
        <w:tc>
          <w:tcPr>
            <w:tcW w:w="3150" w:type="dxa"/>
            <w:vMerge w:val="restart"/>
            <w:shd w:val="clear" w:color="auto" w:fill="F2F2F2" w:themeFill="background1" w:themeFillShade="F2"/>
            <w:vAlign w:val="center"/>
          </w:tcPr>
          <w:p w14:paraId="67334F4C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  <w:r w:rsidRPr="00A7229F">
              <w:rPr>
                <w:rFonts w:ascii="Calibri" w:eastAsia="SimSun" w:hAnsi="Calibri" w:cs="Calibri"/>
                <w:b/>
                <w:sz w:val="28"/>
                <w:szCs w:val="28"/>
                <w:lang w:val="en-US"/>
              </w:rPr>
              <w:t>Parameter</w:t>
            </w:r>
          </w:p>
        </w:tc>
        <w:tc>
          <w:tcPr>
            <w:tcW w:w="6025" w:type="dxa"/>
            <w:gridSpan w:val="2"/>
            <w:shd w:val="clear" w:color="auto" w:fill="F2F2F2" w:themeFill="background1" w:themeFillShade="F2"/>
            <w:vAlign w:val="center"/>
          </w:tcPr>
          <w:p w14:paraId="3675F8D7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/>
                <w:sz w:val="28"/>
                <w:szCs w:val="28"/>
                <w:lang w:val="en-US"/>
              </w:rPr>
              <w:t xml:space="preserve">Test </w:t>
            </w:r>
            <w:r>
              <w:rPr>
                <w:rFonts w:ascii="Calibri" w:eastAsia="SimSun" w:hAnsi="Calibri" w:cs="Calibri"/>
                <w:b/>
                <w:sz w:val="28"/>
                <w:szCs w:val="28"/>
                <w:lang w:val="en-US"/>
              </w:rPr>
              <w:t>Case</w:t>
            </w:r>
          </w:p>
        </w:tc>
      </w:tr>
      <w:tr w:rsidR="00C5568B" w:rsidRPr="002B0EEC" w14:paraId="330748FE" w14:textId="77777777" w:rsidTr="00C35F47">
        <w:trPr>
          <w:trHeight w:val="287"/>
          <w:jc w:val="center"/>
        </w:trPr>
        <w:tc>
          <w:tcPr>
            <w:tcW w:w="3150" w:type="dxa"/>
            <w:vMerge/>
            <w:shd w:val="clear" w:color="auto" w:fill="F2F2F2" w:themeFill="background1" w:themeFillShade="F2"/>
            <w:vAlign w:val="center"/>
          </w:tcPr>
          <w:p w14:paraId="0E8E91ED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</w:p>
        </w:tc>
        <w:tc>
          <w:tcPr>
            <w:tcW w:w="2965" w:type="dxa"/>
            <w:shd w:val="clear" w:color="auto" w:fill="F2F2F2" w:themeFill="background1" w:themeFillShade="F2"/>
            <w:vAlign w:val="center"/>
          </w:tcPr>
          <w:p w14:paraId="0E80DC8F" w14:textId="77777777" w:rsidR="00C5568B" w:rsidRPr="00A7229F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>1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009A1AEB" w14:textId="77777777" w:rsidR="00C5568B" w:rsidRPr="00A7229F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>2</w:t>
            </w:r>
          </w:p>
        </w:tc>
      </w:tr>
      <w:tr w:rsidR="00C5568B" w:rsidRPr="002B0EEC" w14:paraId="620A885B" w14:textId="77777777" w:rsidTr="00C35F47">
        <w:trPr>
          <w:jc w:val="center"/>
        </w:trPr>
        <w:tc>
          <w:tcPr>
            <w:tcW w:w="3150" w:type="dxa"/>
            <w:shd w:val="clear" w:color="auto" w:fill="F2F2F2" w:themeFill="background1" w:themeFillShade="F2"/>
            <w:vAlign w:val="center"/>
          </w:tcPr>
          <w:p w14:paraId="398804C7" w14:textId="77777777" w:rsidR="00C5568B" w:rsidRPr="00A7229F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Sub-carrier spacing</w:t>
            </w:r>
          </w:p>
        </w:tc>
        <w:tc>
          <w:tcPr>
            <w:tcW w:w="2965" w:type="dxa"/>
            <w:vAlign w:val="center"/>
          </w:tcPr>
          <w:p w14:paraId="322C16BB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3.75 kHz</w:t>
            </w:r>
          </w:p>
        </w:tc>
        <w:tc>
          <w:tcPr>
            <w:tcW w:w="3060" w:type="dxa"/>
            <w:vAlign w:val="center"/>
          </w:tcPr>
          <w:p w14:paraId="6070CA37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15 kHz</w:t>
            </w:r>
          </w:p>
        </w:tc>
      </w:tr>
      <w:tr w:rsidR="00C5568B" w:rsidRPr="009E2BE1" w14:paraId="3B0876BB" w14:textId="77777777" w:rsidTr="00C35F47">
        <w:trPr>
          <w:jc w:val="center"/>
        </w:trPr>
        <w:tc>
          <w:tcPr>
            <w:tcW w:w="3150" w:type="dxa"/>
            <w:shd w:val="clear" w:color="auto" w:fill="F2F2F2" w:themeFill="background1" w:themeFillShade="F2"/>
            <w:vAlign w:val="center"/>
          </w:tcPr>
          <w:p w14:paraId="491DE5DF" w14:textId="77777777" w:rsidR="00C5568B" w:rsidRPr="00A7229F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No. of allocated sub-carriers</w:t>
            </w:r>
          </w:p>
        </w:tc>
        <w:tc>
          <w:tcPr>
            <w:tcW w:w="2965" w:type="dxa"/>
            <w:vAlign w:val="center"/>
          </w:tcPr>
          <w:p w14:paraId="1B087B8C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</w:t>
            </w:r>
          </w:p>
        </w:tc>
        <w:tc>
          <w:tcPr>
            <w:tcW w:w="3060" w:type="dxa"/>
            <w:vAlign w:val="center"/>
          </w:tcPr>
          <w:p w14:paraId="2F78740A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</w:t>
            </w:r>
          </w:p>
        </w:tc>
      </w:tr>
      <w:tr w:rsidR="00C5568B" w:rsidRPr="002B0EEC" w14:paraId="2BD2B646" w14:textId="77777777" w:rsidTr="00C35F47">
        <w:trPr>
          <w:trHeight w:val="593"/>
          <w:jc w:val="center"/>
        </w:trPr>
        <w:tc>
          <w:tcPr>
            <w:tcW w:w="3150" w:type="dxa"/>
            <w:shd w:val="clear" w:color="auto" w:fill="F2F2F2" w:themeFill="background1" w:themeFillShade="F2"/>
            <w:vAlign w:val="center"/>
          </w:tcPr>
          <w:p w14:paraId="4EBFA845" w14:textId="3BE50E1A" w:rsidR="00C5568B" w:rsidRPr="00A7229F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>NP</w:t>
            </w:r>
            <w:r w:rsidR="00B64F24">
              <w:rPr>
                <w:rFonts w:ascii="Calibri" w:eastAsia="SimSun" w:hAnsi="Calibri" w:cs="Calibri"/>
                <w:bCs/>
                <w:lang w:val="en-US"/>
              </w:rPr>
              <w:t>U</w:t>
            </w:r>
            <w:r w:rsidRPr="00A7229F">
              <w:rPr>
                <w:rFonts w:ascii="Calibri" w:eastAsia="SimSun" w:hAnsi="Calibri" w:cs="Calibri"/>
                <w:bCs/>
                <w:lang w:val="en-US"/>
              </w:rPr>
              <w:t xml:space="preserve">SCH </w:t>
            </w:r>
            <w:r>
              <w:rPr>
                <w:rFonts w:ascii="Calibri" w:eastAsia="SimSun" w:hAnsi="Calibri" w:cs="Calibri"/>
                <w:bCs/>
                <w:lang w:val="en-US"/>
              </w:rPr>
              <w:t>r</w:t>
            </w:r>
            <w:r w:rsidRPr="00A7229F">
              <w:rPr>
                <w:rFonts w:ascii="Calibri" w:eastAsia="SimSun" w:hAnsi="Calibri" w:cs="Calibri"/>
                <w:bCs/>
                <w:lang w:val="en-US"/>
              </w:rPr>
              <w:t>epetition</w:t>
            </w:r>
          </w:p>
        </w:tc>
        <w:tc>
          <w:tcPr>
            <w:tcW w:w="2965" w:type="dxa"/>
            <w:vAlign w:val="center"/>
          </w:tcPr>
          <w:p w14:paraId="29A72BB8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16</w:t>
            </w:r>
          </w:p>
        </w:tc>
        <w:tc>
          <w:tcPr>
            <w:tcW w:w="3060" w:type="dxa"/>
            <w:vAlign w:val="center"/>
          </w:tcPr>
          <w:p w14:paraId="0D4504B8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16</w:t>
            </w:r>
          </w:p>
        </w:tc>
      </w:tr>
      <w:tr w:rsidR="00C5568B" w:rsidRPr="002B0EEC" w14:paraId="590351E9" w14:textId="77777777" w:rsidTr="00C35F47">
        <w:trPr>
          <w:trHeight w:val="332"/>
          <w:jc w:val="center"/>
        </w:trPr>
        <w:tc>
          <w:tcPr>
            <w:tcW w:w="3150" w:type="dxa"/>
            <w:shd w:val="clear" w:color="auto" w:fill="F2F2F2" w:themeFill="background1" w:themeFillShade="F2"/>
            <w:vAlign w:val="center"/>
          </w:tcPr>
          <w:p w14:paraId="4DA77472" w14:textId="77777777" w:rsidR="00C5568B" w:rsidRPr="00A7229F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A7229F">
              <w:rPr>
                <w:rFonts w:ascii="Calibri" w:eastAsia="SimSun" w:hAnsi="Calibri" w:cs="Calibri"/>
                <w:bCs/>
                <w:lang w:val="en-US"/>
              </w:rPr>
              <w:t xml:space="preserve">Propagation </w:t>
            </w:r>
            <w:r>
              <w:rPr>
                <w:rFonts w:ascii="Calibri" w:eastAsia="SimSun" w:hAnsi="Calibri" w:cs="Calibri"/>
                <w:bCs/>
                <w:lang w:val="en-US"/>
              </w:rPr>
              <w:t>c</w:t>
            </w:r>
            <w:r w:rsidRPr="00A7229F">
              <w:rPr>
                <w:rFonts w:ascii="Calibri" w:eastAsia="SimSun" w:hAnsi="Calibri" w:cs="Calibri"/>
                <w:bCs/>
                <w:lang w:val="en-US"/>
              </w:rPr>
              <w:t>ondition</w:t>
            </w:r>
          </w:p>
        </w:tc>
        <w:tc>
          <w:tcPr>
            <w:tcW w:w="2965" w:type="dxa"/>
            <w:vAlign w:val="center"/>
          </w:tcPr>
          <w:p w14:paraId="2C2B0B2A" w14:textId="77777777" w:rsidR="00C5568B" w:rsidRPr="00013271" w:rsidRDefault="00C5568B" w:rsidP="00C35F47">
            <w:pPr>
              <w:spacing w:line="340" w:lineRule="exact"/>
              <w:jc w:val="center"/>
              <w:rPr>
                <w:rFonts w:eastAsiaTheme="majorEastAsia"/>
                <w:bCs/>
                <w:sz w:val="20"/>
                <w:szCs w:val="20"/>
                <w:lang w:val="en-US" w:eastAsia="zh-CN"/>
              </w:rPr>
            </w:pPr>
            <w:r w:rsidRPr="00013271">
              <w:rPr>
                <w:rFonts w:eastAsiaTheme="majorEastAsia"/>
                <w:bCs/>
                <w:sz w:val="20"/>
                <w:szCs w:val="20"/>
                <w:lang w:val="en-US" w:eastAsia="zh-CN"/>
              </w:rPr>
              <w:t>Option 1: NTN-TDLA100-1</w:t>
            </w:r>
          </w:p>
          <w:p w14:paraId="0A580442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013271">
              <w:rPr>
                <w:rFonts w:eastAsiaTheme="majorEastAsia"/>
                <w:bCs/>
                <w:sz w:val="20"/>
                <w:szCs w:val="20"/>
                <w:lang w:val="en-US" w:eastAsia="zh-CN"/>
              </w:rPr>
              <w:t>Option 2: NTN-TDLC5-1</w:t>
            </w:r>
          </w:p>
        </w:tc>
        <w:tc>
          <w:tcPr>
            <w:tcW w:w="3060" w:type="dxa"/>
            <w:vAlign w:val="center"/>
          </w:tcPr>
          <w:p w14:paraId="6DA7FBB7" w14:textId="77777777" w:rsidR="00C5568B" w:rsidRPr="00013271" w:rsidRDefault="00C5568B" w:rsidP="00C35F47">
            <w:pPr>
              <w:spacing w:line="340" w:lineRule="exact"/>
              <w:jc w:val="center"/>
              <w:rPr>
                <w:rFonts w:eastAsiaTheme="majorEastAsia"/>
                <w:bCs/>
                <w:sz w:val="20"/>
                <w:szCs w:val="20"/>
                <w:lang w:val="en-US" w:eastAsia="zh-CN"/>
              </w:rPr>
            </w:pPr>
            <w:r w:rsidRPr="00013271">
              <w:rPr>
                <w:rFonts w:eastAsiaTheme="majorEastAsia"/>
                <w:bCs/>
                <w:sz w:val="20"/>
                <w:szCs w:val="20"/>
                <w:lang w:val="en-US" w:eastAsia="zh-CN"/>
              </w:rPr>
              <w:t>Option 1: NTN-TDLA100-1</w:t>
            </w:r>
          </w:p>
          <w:p w14:paraId="60708DF8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013271">
              <w:rPr>
                <w:rFonts w:eastAsiaTheme="majorEastAsia"/>
                <w:bCs/>
                <w:sz w:val="20"/>
                <w:szCs w:val="20"/>
                <w:lang w:val="en-US" w:eastAsia="zh-CN"/>
              </w:rPr>
              <w:t>Option 2: NTN-TDLC5-1</w:t>
            </w:r>
          </w:p>
        </w:tc>
      </w:tr>
      <w:tr w:rsidR="00C5568B" w:rsidRPr="002B0EEC" w14:paraId="56CBA602" w14:textId="77777777" w:rsidTr="00C35F47">
        <w:trPr>
          <w:trHeight w:val="548"/>
          <w:jc w:val="center"/>
        </w:trPr>
        <w:tc>
          <w:tcPr>
            <w:tcW w:w="3150" w:type="dxa"/>
            <w:shd w:val="clear" w:color="auto" w:fill="F2F2F2" w:themeFill="background1" w:themeFillShade="F2"/>
            <w:vAlign w:val="center"/>
          </w:tcPr>
          <w:p w14:paraId="6F6A4A48" w14:textId="77777777" w:rsidR="00C5568B" w:rsidRPr="00A7229F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Carrier frequency offset</w:t>
            </w:r>
          </w:p>
        </w:tc>
        <w:tc>
          <w:tcPr>
            <w:tcW w:w="2965" w:type="dxa"/>
            <w:vAlign w:val="center"/>
          </w:tcPr>
          <w:p w14:paraId="5BB0A8E9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405B3">
              <w:rPr>
                <w:rFonts w:eastAsiaTheme="majorEastAsia"/>
                <w:bCs/>
                <w:lang w:val="en-US" w:eastAsia="zh-CN"/>
              </w:rPr>
              <w:t>200 Hz</w:t>
            </w:r>
          </w:p>
        </w:tc>
        <w:tc>
          <w:tcPr>
            <w:tcW w:w="3060" w:type="dxa"/>
            <w:vAlign w:val="center"/>
          </w:tcPr>
          <w:p w14:paraId="234CDD1F" w14:textId="77777777" w:rsidR="00C5568B" w:rsidRPr="00013271" w:rsidRDefault="00C5568B" w:rsidP="00C35F47">
            <w:pPr>
              <w:spacing w:line="340" w:lineRule="exact"/>
              <w:jc w:val="center"/>
              <w:rPr>
                <w:rFonts w:eastAsiaTheme="majorEastAsia"/>
                <w:bCs/>
                <w:lang w:val="en-US" w:eastAsia="zh-CN"/>
              </w:rPr>
            </w:pPr>
            <w:r w:rsidRPr="002405B3">
              <w:rPr>
                <w:rFonts w:eastAsia="SimSun"/>
                <w:bCs/>
                <w:lang w:val="en-US"/>
              </w:rPr>
              <w:t>200 Hz</w:t>
            </w:r>
          </w:p>
        </w:tc>
      </w:tr>
      <w:tr w:rsidR="00C5568B" w:rsidRPr="002B0EEC" w14:paraId="32965908" w14:textId="77777777" w:rsidTr="00C35F47">
        <w:trPr>
          <w:trHeight w:val="350"/>
          <w:jc w:val="center"/>
        </w:trPr>
        <w:tc>
          <w:tcPr>
            <w:tcW w:w="3150" w:type="dxa"/>
            <w:shd w:val="clear" w:color="auto" w:fill="F2F2F2" w:themeFill="background1" w:themeFillShade="F2"/>
            <w:vAlign w:val="center"/>
          </w:tcPr>
          <w:p w14:paraId="5DAC79F5" w14:textId="77777777" w:rsidR="00C5568B" w:rsidRPr="00A7229F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Number of Tx antennas</w:t>
            </w:r>
          </w:p>
        </w:tc>
        <w:tc>
          <w:tcPr>
            <w:tcW w:w="2965" w:type="dxa"/>
            <w:vAlign w:val="center"/>
          </w:tcPr>
          <w:p w14:paraId="3CCFA709" w14:textId="77777777" w:rsidR="00C5568B" w:rsidRPr="002405B3" w:rsidRDefault="00C5568B" w:rsidP="00C35F47">
            <w:pPr>
              <w:spacing w:line="340" w:lineRule="exact"/>
              <w:jc w:val="center"/>
              <w:rPr>
                <w:rFonts w:eastAsiaTheme="majorEastAsia"/>
                <w:bCs/>
                <w:lang w:val="en-US" w:eastAsia="zh-CN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</w:t>
            </w:r>
          </w:p>
        </w:tc>
        <w:tc>
          <w:tcPr>
            <w:tcW w:w="3060" w:type="dxa"/>
            <w:vAlign w:val="center"/>
          </w:tcPr>
          <w:p w14:paraId="0547E7DA" w14:textId="77777777" w:rsidR="00C5568B" w:rsidRPr="002405B3" w:rsidRDefault="00C5568B" w:rsidP="00C35F47">
            <w:pPr>
              <w:spacing w:line="340" w:lineRule="exact"/>
              <w:jc w:val="center"/>
              <w:rPr>
                <w:rFonts w:eastAsia="SimSun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</w:t>
            </w:r>
          </w:p>
        </w:tc>
      </w:tr>
      <w:tr w:rsidR="00C5568B" w:rsidRPr="002B0EEC" w14:paraId="5EF71EC3" w14:textId="77777777" w:rsidTr="00C35F47">
        <w:trPr>
          <w:jc w:val="center"/>
        </w:trPr>
        <w:tc>
          <w:tcPr>
            <w:tcW w:w="3150" w:type="dxa"/>
            <w:shd w:val="clear" w:color="auto" w:fill="F2F2F2" w:themeFill="background1" w:themeFillShade="F2"/>
            <w:vAlign w:val="center"/>
          </w:tcPr>
          <w:p w14:paraId="4CE262A5" w14:textId="77777777" w:rsidR="00C5568B" w:rsidRPr="00A7229F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Number of Rx antennas</w:t>
            </w:r>
          </w:p>
        </w:tc>
        <w:tc>
          <w:tcPr>
            <w:tcW w:w="2965" w:type="dxa"/>
            <w:vAlign w:val="center"/>
          </w:tcPr>
          <w:p w14:paraId="23EF2C82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 and 2</w:t>
            </w:r>
          </w:p>
        </w:tc>
        <w:tc>
          <w:tcPr>
            <w:tcW w:w="3060" w:type="dxa"/>
            <w:vAlign w:val="center"/>
          </w:tcPr>
          <w:p w14:paraId="298B4587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 and 2</w:t>
            </w:r>
          </w:p>
        </w:tc>
      </w:tr>
    </w:tbl>
    <w:p w14:paraId="49640D0F" w14:textId="77777777" w:rsidR="00C5568B" w:rsidRDefault="00C5568B" w:rsidP="00C5568B">
      <w:pPr>
        <w:spacing w:line="340" w:lineRule="exact"/>
        <w:rPr>
          <w:rFonts w:ascii="Calibri" w:eastAsia="SimSun" w:hAnsi="Calibri" w:cs="Calibri"/>
          <w:b/>
          <w:lang w:val="en-US"/>
        </w:rPr>
      </w:pPr>
    </w:p>
    <w:p w14:paraId="1E55D9B5" w14:textId="77777777" w:rsidR="00C5568B" w:rsidRDefault="00C5568B" w:rsidP="00C5568B">
      <w:pPr>
        <w:pStyle w:val="Heading3"/>
        <w:rPr>
          <w:lang w:val="en-US"/>
        </w:rPr>
      </w:pPr>
      <w:r>
        <w:rPr>
          <w:lang w:val="en-US"/>
        </w:rPr>
        <w:t>Simulation Results</w:t>
      </w:r>
    </w:p>
    <w:p w14:paraId="5E8DC5C0" w14:textId="04B8A3A6" w:rsidR="00C5568B" w:rsidRDefault="00C5568B" w:rsidP="00C5568B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The SNR (dB) required to achieve an ACK missed detection probability less than or equal to 1% for each test case using 1 receive antenna is presented in Table 8. Similarly, the simulation results for using 2 receive antennas is shown in Table 9. </w:t>
      </w:r>
    </w:p>
    <w:p w14:paraId="7FE83E26" w14:textId="77777777" w:rsidR="00C5568B" w:rsidRDefault="00C5568B" w:rsidP="00C5568B">
      <w:pPr>
        <w:rPr>
          <w:rFonts w:eastAsia="SimSun"/>
          <w:lang w:val="en-US"/>
        </w:rPr>
      </w:pPr>
    </w:p>
    <w:p w14:paraId="110862E5" w14:textId="77777777" w:rsidR="004F2602" w:rsidRDefault="004F2602" w:rsidP="00C5568B">
      <w:pPr>
        <w:rPr>
          <w:rFonts w:eastAsiaTheme="majorEastAsia"/>
          <w:b/>
          <w:bCs/>
          <w:lang w:val="en-US" w:eastAsia="zh-CN"/>
        </w:rPr>
      </w:pPr>
    </w:p>
    <w:p w14:paraId="0BA52B1F" w14:textId="20B313B9" w:rsidR="00C5568B" w:rsidRDefault="00C5568B" w:rsidP="00C5568B">
      <w:pPr>
        <w:rPr>
          <w:rFonts w:eastAsiaTheme="majorEastAsia"/>
          <w:lang w:val="en-US" w:eastAsia="zh-CN"/>
        </w:rPr>
      </w:pPr>
      <w:r>
        <w:rPr>
          <w:rFonts w:eastAsiaTheme="majorEastAsia"/>
          <w:b/>
          <w:bCs/>
          <w:lang w:val="en-US" w:eastAsia="zh-CN"/>
        </w:rPr>
        <w:lastRenderedPageBreak/>
        <w:t xml:space="preserve">Table 8. </w:t>
      </w:r>
      <w:r>
        <w:rPr>
          <w:rFonts w:eastAsiaTheme="majorEastAsia"/>
          <w:lang w:val="en-US" w:eastAsia="zh-CN"/>
        </w:rPr>
        <w:t>NTN SAN demodulation simulation results for NPUSCH Format 2 with 1 Rx antenna.</w:t>
      </w:r>
    </w:p>
    <w:p w14:paraId="5A740CB7" w14:textId="77777777" w:rsidR="00C5568B" w:rsidRPr="00B62172" w:rsidRDefault="00C5568B" w:rsidP="00C5568B">
      <w:pPr>
        <w:ind w:firstLine="720"/>
        <w:rPr>
          <w:rFonts w:eastAsiaTheme="majorEastAsia"/>
          <w:sz w:val="8"/>
          <w:szCs w:val="8"/>
          <w:lang w:val="en-US"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3705"/>
        <w:gridCol w:w="3953"/>
      </w:tblGrid>
      <w:tr w:rsidR="00C5568B" w:rsidRPr="0071683F" w14:paraId="6FBA2A51" w14:textId="77777777" w:rsidTr="003A4C31">
        <w:trPr>
          <w:jc w:val="center"/>
        </w:trPr>
        <w:tc>
          <w:tcPr>
            <w:tcW w:w="1692" w:type="dxa"/>
            <w:shd w:val="clear" w:color="auto" w:fill="F2F2F2" w:themeFill="background1" w:themeFillShade="F2"/>
            <w:vAlign w:val="center"/>
          </w:tcPr>
          <w:p w14:paraId="3118BB1F" w14:textId="77777777" w:rsidR="00C5568B" w:rsidRPr="00894DA4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  <w:r w:rsidRPr="00894DA4">
              <w:rPr>
                <w:rFonts w:ascii="Calibri" w:eastAsia="SimSun" w:hAnsi="Calibri" w:cs="Calibri"/>
                <w:b/>
                <w:lang w:val="en-US"/>
              </w:rPr>
              <w:t>Test Case</w:t>
            </w:r>
          </w:p>
        </w:tc>
        <w:tc>
          <w:tcPr>
            <w:tcW w:w="3705" w:type="dxa"/>
            <w:shd w:val="clear" w:color="auto" w:fill="F2F2F2" w:themeFill="background1" w:themeFillShade="F2"/>
            <w:vAlign w:val="center"/>
          </w:tcPr>
          <w:p w14:paraId="1CCF6AA8" w14:textId="77777777" w:rsidR="00C5568B" w:rsidRPr="00894DA4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  <w:r>
              <w:rPr>
                <w:rFonts w:ascii="Calibri" w:eastAsia="SimSun" w:hAnsi="Calibri" w:cs="Calibri"/>
                <w:b/>
                <w:lang w:val="en-US"/>
              </w:rPr>
              <w:t>Propagation condition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5C3B7311" w14:textId="77777777" w:rsidR="00C5568B" w:rsidRPr="00894DA4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  <w:r w:rsidRPr="00894DA4">
              <w:rPr>
                <w:rFonts w:ascii="Calibri" w:eastAsia="SimSun" w:hAnsi="Calibri" w:cs="Calibri"/>
                <w:b/>
                <w:lang w:val="en-US"/>
              </w:rPr>
              <w:t>Required SNR</w:t>
            </w:r>
            <w:r>
              <w:rPr>
                <w:rFonts w:ascii="Calibri" w:eastAsia="SimSun" w:hAnsi="Calibri" w:cs="Calibri"/>
                <w:b/>
                <w:lang w:val="en-US"/>
              </w:rPr>
              <w:t xml:space="preserve"> (dB)</w:t>
            </w:r>
            <w:r w:rsidRPr="00894DA4">
              <w:rPr>
                <w:rFonts w:ascii="Calibri" w:eastAsia="SimSun" w:hAnsi="Calibri" w:cs="Calibri"/>
                <w:b/>
                <w:lang w:val="en-US"/>
              </w:rPr>
              <w:t xml:space="preserve"> for</w:t>
            </w:r>
            <w:r>
              <w:rPr>
                <w:rFonts w:ascii="Calibri" w:eastAsia="SimSun" w:hAnsi="Calibri" w:cs="Calibri"/>
                <w:b/>
                <w:lang w:val="en-US"/>
              </w:rPr>
              <w:t xml:space="preserve"> ACK</w:t>
            </w:r>
            <w:r w:rsidRPr="00894DA4">
              <w:rPr>
                <w:rFonts w:ascii="Calibri" w:eastAsia="SimSun" w:hAnsi="Calibri" w:cs="Calibri"/>
                <w:b/>
                <w:lang w:val="en-US"/>
              </w:rPr>
              <w:t xml:space="preserve"> </w:t>
            </w:r>
            <w:r>
              <w:rPr>
                <w:rFonts w:ascii="Calibri" w:eastAsia="SimSun" w:hAnsi="Calibri" w:cs="Calibri"/>
                <w:b/>
                <w:lang w:val="en-US"/>
              </w:rPr>
              <w:t>missed detection probability ≤ 1%</w:t>
            </w:r>
          </w:p>
        </w:tc>
      </w:tr>
      <w:tr w:rsidR="00C5568B" w:rsidRPr="002B0EEC" w14:paraId="2FDE3576" w14:textId="77777777" w:rsidTr="003A4C31">
        <w:trPr>
          <w:jc w:val="center"/>
        </w:trPr>
        <w:tc>
          <w:tcPr>
            <w:tcW w:w="1692" w:type="dxa"/>
            <w:vMerge w:val="restart"/>
            <w:shd w:val="clear" w:color="auto" w:fill="F2F2F2" w:themeFill="background1" w:themeFillShade="F2"/>
            <w:vAlign w:val="center"/>
          </w:tcPr>
          <w:p w14:paraId="53F648C8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</w:t>
            </w:r>
          </w:p>
        </w:tc>
        <w:tc>
          <w:tcPr>
            <w:tcW w:w="3705" w:type="dxa"/>
            <w:vAlign w:val="center"/>
          </w:tcPr>
          <w:p w14:paraId="2A52F51A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405B3">
              <w:rPr>
                <w:rFonts w:ascii="Calibri" w:eastAsia="SimSun" w:hAnsi="Calibri" w:cs="Calibri"/>
                <w:bCs/>
                <w:lang w:val="en-US"/>
              </w:rPr>
              <w:t>NTN-TDLA100-1</w:t>
            </w:r>
          </w:p>
        </w:tc>
        <w:tc>
          <w:tcPr>
            <w:tcW w:w="3953" w:type="dxa"/>
            <w:vAlign w:val="center"/>
          </w:tcPr>
          <w:p w14:paraId="4B91B51F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3.8</w:t>
            </w:r>
          </w:p>
        </w:tc>
      </w:tr>
      <w:tr w:rsidR="00C5568B" w:rsidRPr="002B0EEC" w14:paraId="739C8365" w14:textId="77777777" w:rsidTr="003A4C31">
        <w:trPr>
          <w:jc w:val="center"/>
        </w:trPr>
        <w:tc>
          <w:tcPr>
            <w:tcW w:w="1692" w:type="dxa"/>
            <w:vMerge/>
            <w:shd w:val="clear" w:color="auto" w:fill="F2F2F2" w:themeFill="background1" w:themeFillShade="F2"/>
            <w:vAlign w:val="center"/>
          </w:tcPr>
          <w:p w14:paraId="7AB5C97A" w14:textId="77777777" w:rsidR="00C5568B" w:rsidRPr="00A7229F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</w:p>
        </w:tc>
        <w:tc>
          <w:tcPr>
            <w:tcW w:w="3705" w:type="dxa"/>
            <w:vAlign w:val="center"/>
          </w:tcPr>
          <w:p w14:paraId="2AFF56D1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405B3">
              <w:rPr>
                <w:rFonts w:ascii="Calibri" w:eastAsia="SimSun" w:hAnsi="Calibri" w:cs="Calibri"/>
                <w:bCs/>
                <w:lang w:val="en-US"/>
              </w:rPr>
              <w:t>NTN-TDLC5-1</w:t>
            </w:r>
          </w:p>
        </w:tc>
        <w:tc>
          <w:tcPr>
            <w:tcW w:w="3953" w:type="dxa"/>
            <w:vAlign w:val="center"/>
          </w:tcPr>
          <w:p w14:paraId="20B24F64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-0.5</w:t>
            </w:r>
          </w:p>
        </w:tc>
      </w:tr>
      <w:tr w:rsidR="00C5568B" w:rsidRPr="002B0EEC" w14:paraId="31163A48" w14:textId="77777777" w:rsidTr="003A4C31">
        <w:trPr>
          <w:jc w:val="center"/>
        </w:trPr>
        <w:tc>
          <w:tcPr>
            <w:tcW w:w="1692" w:type="dxa"/>
            <w:vMerge w:val="restart"/>
            <w:shd w:val="clear" w:color="auto" w:fill="F2F2F2" w:themeFill="background1" w:themeFillShade="F2"/>
            <w:vAlign w:val="center"/>
          </w:tcPr>
          <w:p w14:paraId="5669B240" w14:textId="77777777" w:rsidR="00C5568B" w:rsidRPr="00A7229F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2</w:t>
            </w:r>
          </w:p>
        </w:tc>
        <w:tc>
          <w:tcPr>
            <w:tcW w:w="3705" w:type="dxa"/>
            <w:vAlign w:val="center"/>
          </w:tcPr>
          <w:p w14:paraId="2FE82521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405B3">
              <w:rPr>
                <w:rFonts w:ascii="Calibri" w:eastAsia="SimSun" w:hAnsi="Calibri" w:cs="Calibri"/>
                <w:bCs/>
                <w:lang w:val="en-US"/>
              </w:rPr>
              <w:t>NTN-TDLA100-1</w:t>
            </w:r>
          </w:p>
        </w:tc>
        <w:tc>
          <w:tcPr>
            <w:tcW w:w="3953" w:type="dxa"/>
            <w:vAlign w:val="center"/>
          </w:tcPr>
          <w:p w14:paraId="77E541B2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0.3</w:t>
            </w:r>
          </w:p>
        </w:tc>
      </w:tr>
      <w:tr w:rsidR="00C5568B" w:rsidRPr="002B0EEC" w14:paraId="469C4264" w14:textId="77777777" w:rsidTr="003A4C31">
        <w:trPr>
          <w:jc w:val="center"/>
        </w:trPr>
        <w:tc>
          <w:tcPr>
            <w:tcW w:w="1692" w:type="dxa"/>
            <w:vMerge/>
            <w:shd w:val="clear" w:color="auto" w:fill="F2F2F2" w:themeFill="background1" w:themeFillShade="F2"/>
            <w:vAlign w:val="center"/>
          </w:tcPr>
          <w:p w14:paraId="3CC6B64C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</w:p>
        </w:tc>
        <w:tc>
          <w:tcPr>
            <w:tcW w:w="3705" w:type="dxa"/>
            <w:vAlign w:val="center"/>
          </w:tcPr>
          <w:p w14:paraId="2E4C48CB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405B3">
              <w:rPr>
                <w:rFonts w:ascii="Calibri" w:eastAsia="SimSun" w:hAnsi="Calibri" w:cs="Calibri"/>
                <w:bCs/>
                <w:lang w:val="en-US"/>
              </w:rPr>
              <w:t>NTN-TDLC5-1</w:t>
            </w:r>
          </w:p>
        </w:tc>
        <w:tc>
          <w:tcPr>
            <w:tcW w:w="3953" w:type="dxa"/>
            <w:vAlign w:val="center"/>
          </w:tcPr>
          <w:p w14:paraId="3F915CA7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-6.2</w:t>
            </w:r>
          </w:p>
        </w:tc>
      </w:tr>
    </w:tbl>
    <w:p w14:paraId="73ABDA5B" w14:textId="77777777" w:rsidR="00C5568B" w:rsidRDefault="00C5568B" w:rsidP="00C5568B">
      <w:pPr>
        <w:rPr>
          <w:rFonts w:eastAsia="SimSun"/>
          <w:lang w:val="en-US"/>
        </w:rPr>
      </w:pPr>
    </w:p>
    <w:p w14:paraId="078A8F83" w14:textId="77777777" w:rsidR="00D24083" w:rsidRDefault="00D24083" w:rsidP="00C5568B">
      <w:pPr>
        <w:rPr>
          <w:rFonts w:eastAsiaTheme="majorEastAsia"/>
          <w:b/>
          <w:bCs/>
          <w:lang w:val="en-US" w:eastAsia="zh-CN"/>
        </w:rPr>
      </w:pPr>
    </w:p>
    <w:p w14:paraId="22E4C1B5" w14:textId="342B989D" w:rsidR="00C5568B" w:rsidRDefault="00C5568B" w:rsidP="00C5568B">
      <w:pPr>
        <w:rPr>
          <w:rFonts w:eastAsiaTheme="majorEastAsia"/>
          <w:lang w:val="en-US" w:eastAsia="zh-CN"/>
        </w:rPr>
      </w:pPr>
      <w:r>
        <w:rPr>
          <w:rFonts w:eastAsiaTheme="majorEastAsia"/>
          <w:b/>
          <w:bCs/>
          <w:lang w:val="en-US" w:eastAsia="zh-CN"/>
        </w:rPr>
        <w:t xml:space="preserve">Table 9. </w:t>
      </w:r>
      <w:r>
        <w:rPr>
          <w:rFonts w:eastAsiaTheme="majorEastAsia"/>
          <w:lang w:val="en-US" w:eastAsia="zh-CN"/>
        </w:rPr>
        <w:t>NTN SAN demodulation simulation results for NPUSCH Format 2 with 2 Rx antennas.</w:t>
      </w:r>
    </w:p>
    <w:p w14:paraId="3CE7FEEB" w14:textId="77777777" w:rsidR="00C5568B" w:rsidRPr="00B62172" w:rsidRDefault="00C5568B" w:rsidP="00C5568B">
      <w:pPr>
        <w:ind w:firstLine="720"/>
        <w:rPr>
          <w:rFonts w:eastAsiaTheme="majorEastAsia"/>
          <w:sz w:val="8"/>
          <w:szCs w:val="8"/>
          <w:lang w:val="en-US"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3705"/>
        <w:gridCol w:w="3953"/>
      </w:tblGrid>
      <w:tr w:rsidR="00C5568B" w:rsidRPr="0071683F" w14:paraId="6B5C1030" w14:textId="77777777" w:rsidTr="003A4C31">
        <w:trPr>
          <w:cantSplit/>
          <w:jc w:val="center"/>
        </w:trPr>
        <w:tc>
          <w:tcPr>
            <w:tcW w:w="1692" w:type="dxa"/>
            <w:shd w:val="clear" w:color="auto" w:fill="F2F2F2" w:themeFill="background1" w:themeFillShade="F2"/>
            <w:vAlign w:val="center"/>
          </w:tcPr>
          <w:p w14:paraId="2B2B3FC2" w14:textId="77777777" w:rsidR="00C5568B" w:rsidRPr="00894DA4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  <w:r w:rsidRPr="00894DA4">
              <w:rPr>
                <w:rFonts w:ascii="Calibri" w:eastAsia="SimSun" w:hAnsi="Calibri" w:cs="Calibri"/>
                <w:b/>
                <w:lang w:val="en-US"/>
              </w:rPr>
              <w:t>Test Case</w:t>
            </w:r>
          </w:p>
        </w:tc>
        <w:tc>
          <w:tcPr>
            <w:tcW w:w="3705" w:type="dxa"/>
            <w:shd w:val="clear" w:color="auto" w:fill="F2F2F2" w:themeFill="background1" w:themeFillShade="F2"/>
            <w:vAlign w:val="center"/>
          </w:tcPr>
          <w:p w14:paraId="3539CCC5" w14:textId="77777777" w:rsidR="00C5568B" w:rsidRPr="00894DA4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  <w:r>
              <w:rPr>
                <w:rFonts w:ascii="Calibri" w:eastAsia="SimSun" w:hAnsi="Calibri" w:cs="Calibri"/>
                <w:b/>
                <w:lang w:val="en-US"/>
              </w:rPr>
              <w:t>Propagation condition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05716C80" w14:textId="77777777" w:rsidR="00C5568B" w:rsidRPr="00894DA4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/>
                <w:lang w:val="en-US"/>
              </w:rPr>
            </w:pPr>
            <w:r w:rsidRPr="00894DA4">
              <w:rPr>
                <w:rFonts w:ascii="Calibri" w:eastAsia="SimSun" w:hAnsi="Calibri" w:cs="Calibri"/>
                <w:b/>
                <w:lang w:val="en-US"/>
              </w:rPr>
              <w:t>Required SNR</w:t>
            </w:r>
            <w:r>
              <w:rPr>
                <w:rFonts w:ascii="Calibri" w:eastAsia="SimSun" w:hAnsi="Calibri" w:cs="Calibri"/>
                <w:b/>
                <w:lang w:val="en-US"/>
              </w:rPr>
              <w:t xml:space="preserve"> (dB)</w:t>
            </w:r>
            <w:r w:rsidRPr="00894DA4">
              <w:rPr>
                <w:rFonts w:ascii="Calibri" w:eastAsia="SimSun" w:hAnsi="Calibri" w:cs="Calibri"/>
                <w:b/>
                <w:lang w:val="en-US"/>
              </w:rPr>
              <w:t xml:space="preserve"> for</w:t>
            </w:r>
            <w:r>
              <w:rPr>
                <w:rFonts w:ascii="Calibri" w:eastAsia="SimSun" w:hAnsi="Calibri" w:cs="Calibri"/>
                <w:b/>
                <w:lang w:val="en-US"/>
              </w:rPr>
              <w:t xml:space="preserve"> ACK</w:t>
            </w:r>
            <w:r w:rsidRPr="00894DA4">
              <w:rPr>
                <w:rFonts w:ascii="Calibri" w:eastAsia="SimSun" w:hAnsi="Calibri" w:cs="Calibri"/>
                <w:b/>
                <w:lang w:val="en-US"/>
              </w:rPr>
              <w:t xml:space="preserve"> </w:t>
            </w:r>
            <w:r>
              <w:rPr>
                <w:rFonts w:ascii="Calibri" w:eastAsia="SimSun" w:hAnsi="Calibri" w:cs="Calibri"/>
                <w:b/>
                <w:lang w:val="en-US"/>
              </w:rPr>
              <w:t>missed detection probability ≤ 1%</w:t>
            </w:r>
          </w:p>
        </w:tc>
      </w:tr>
      <w:tr w:rsidR="00C5568B" w:rsidRPr="002B0EEC" w14:paraId="1BCA65B0" w14:textId="77777777" w:rsidTr="003A4C31">
        <w:trPr>
          <w:cantSplit/>
          <w:jc w:val="center"/>
        </w:trPr>
        <w:tc>
          <w:tcPr>
            <w:tcW w:w="1692" w:type="dxa"/>
            <w:vMerge w:val="restart"/>
            <w:shd w:val="clear" w:color="auto" w:fill="F2F2F2" w:themeFill="background1" w:themeFillShade="F2"/>
            <w:vAlign w:val="center"/>
          </w:tcPr>
          <w:p w14:paraId="45E5E94A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1</w:t>
            </w:r>
          </w:p>
        </w:tc>
        <w:tc>
          <w:tcPr>
            <w:tcW w:w="3705" w:type="dxa"/>
            <w:vAlign w:val="center"/>
          </w:tcPr>
          <w:p w14:paraId="20338C6F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405B3">
              <w:rPr>
                <w:rFonts w:ascii="Calibri" w:eastAsia="SimSun" w:hAnsi="Calibri" w:cs="Calibri"/>
                <w:bCs/>
                <w:lang w:val="en-US"/>
              </w:rPr>
              <w:t>NTN-TDLA100-1</w:t>
            </w:r>
          </w:p>
        </w:tc>
        <w:tc>
          <w:tcPr>
            <w:tcW w:w="3953" w:type="dxa"/>
            <w:vAlign w:val="center"/>
          </w:tcPr>
          <w:p w14:paraId="749F3BEA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-2</w:t>
            </w:r>
          </w:p>
        </w:tc>
      </w:tr>
      <w:tr w:rsidR="00C5568B" w:rsidRPr="002B0EEC" w14:paraId="54DF345C" w14:textId="77777777" w:rsidTr="003A4C31">
        <w:trPr>
          <w:cantSplit/>
          <w:jc w:val="center"/>
        </w:trPr>
        <w:tc>
          <w:tcPr>
            <w:tcW w:w="1692" w:type="dxa"/>
            <w:vMerge/>
            <w:shd w:val="clear" w:color="auto" w:fill="F2F2F2" w:themeFill="background1" w:themeFillShade="F2"/>
            <w:vAlign w:val="center"/>
          </w:tcPr>
          <w:p w14:paraId="3EABD725" w14:textId="77777777" w:rsidR="00C5568B" w:rsidRPr="00A7229F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</w:p>
        </w:tc>
        <w:tc>
          <w:tcPr>
            <w:tcW w:w="3705" w:type="dxa"/>
            <w:vAlign w:val="center"/>
          </w:tcPr>
          <w:p w14:paraId="616987D9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405B3">
              <w:rPr>
                <w:rFonts w:ascii="Calibri" w:eastAsia="SimSun" w:hAnsi="Calibri" w:cs="Calibri"/>
                <w:bCs/>
                <w:lang w:val="en-US"/>
              </w:rPr>
              <w:t>NTN-TDLC5-1</w:t>
            </w:r>
          </w:p>
        </w:tc>
        <w:tc>
          <w:tcPr>
            <w:tcW w:w="3953" w:type="dxa"/>
            <w:vAlign w:val="center"/>
          </w:tcPr>
          <w:p w14:paraId="288D6EC5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-5.2</w:t>
            </w:r>
          </w:p>
        </w:tc>
      </w:tr>
      <w:tr w:rsidR="00C5568B" w:rsidRPr="002B0EEC" w14:paraId="7BF2DEE0" w14:textId="77777777" w:rsidTr="003A4C31">
        <w:trPr>
          <w:cantSplit/>
          <w:jc w:val="center"/>
        </w:trPr>
        <w:tc>
          <w:tcPr>
            <w:tcW w:w="1692" w:type="dxa"/>
            <w:vMerge w:val="restart"/>
            <w:shd w:val="clear" w:color="auto" w:fill="F2F2F2" w:themeFill="background1" w:themeFillShade="F2"/>
            <w:vAlign w:val="center"/>
          </w:tcPr>
          <w:p w14:paraId="11E8A17D" w14:textId="77777777" w:rsidR="00C5568B" w:rsidRPr="00A7229F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2</w:t>
            </w:r>
          </w:p>
        </w:tc>
        <w:tc>
          <w:tcPr>
            <w:tcW w:w="3705" w:type="dxa"/>
            <w:vAlign w:val="center"/>
          </w:tcPr>
          <w:p w14:paraId="2487F9C0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405B3">
              <w:rPr>
                <w:rFonts w:ascii="Calibri" w:eastAsia="SimSun" w:hAnsi="Calibri" w:cs="Calibri"/>
                <w:bCs/>
                <w:lang w:val="en-US"/>
              </w:rPr>
              <w:t>NTN-TDLA100-1</w:t>
            </w:r>
          </w:p>
        </w:tc>
        <w:tc>
          <w:tcPr>
            <w:tcW w:w="3953" w:type="dxa"/>
            <w:vAlign w:val="center"/>
          </w:tcPr>
          <w:p w14:paraId="0F84FD37" w14:textId="77777777" w:rsidR="00C5568B" w:rsidRPr="002B0EEC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-7.5</w:t>
            </w:r>
          </w:p>
        </w:tc>
      </w:tr>
      <w:tr w:rsidR="00C5568B" w:rsidRPr="002B0EEC" w14:paraId="7DF5C7E0" w14:textId="77777777" w:rsidTr="003A4C31">
        <w:trPr>
          <w:cantSplit/>
          <w:jc w:val="center"/>
        </w:trPr>
        <w:tc>
          <w:tcPr>
            <w:tcW w:w="1692" w:type="dxa"/>
            <w:vMerge/>
            <w:shd w:val="clear" w:color="auto" w:fill="F2F2F2" w:themeFill="background1" w:themeFillShade="F2"/>
            <w:vAlign w:val="center"/>
          </w:tcPr>
          <w:p w14:paraId="2F5D248C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</w:p>
        </w:tc>
        <w:tc>
          <w:tcPr>
            <w:tcW w:w="3705" w:type="dxa"/>
            <w:vAlign w:val="center"/>
          </w:tcPr>
          <w:p w14:paraId="234FDB5D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 w:rsidRPr="002405B3">
              <w:rPr>
                <w:rFonts w:ascii="Calibri" w:eastAsia="SimSun" w:hAnsi="Calibri" w:cs="Calibri"/>
                <w:bCs/>
                <w:lang w:val="en-US"/>
              </w:rPr>
              <w:t>NTN-TDLC5-1</w:t>
            </w:r>
          </w:p>
        </w:tc>
        <w:tc>
          <w:tcPr>
            <w:tcW w:w="3953" w:type="dxa"/>
            <w:vAlign w:val="center"/>
          </w:tcPr>
          <w:p w14:paraId="499F43B8" w14:textId="77777777" w:rsidR="00C5568B" w:rsidRDefault="00C5568B" w:rsidP="00C35F47">
            <w:pPr>
              <w:spacing w:line="340" w:lineRule="exact"/>
              <w:jc w:val="center"/>
              <w:rPr>
                <w:rFonts w:ascii="Calibri" w:eastAsia="SimSun" w:hAnsi="Calibri" w:cs="Calibri"/>
                <w:bCs/>
                <w:lang w:val="en-US"/>
              </w:rPr>
            </w:pPr>
            <w:r>
              <w:rPr>
                <w:rFonts w:ascii="Calibri" w:eastAsia="SimSun" w:hAnsi="Calibri" w:cs="Calibri"/>
                <w:bCs/>
                <w:lang w:val="en-US"/>
              </w:rPr>
              <w:t>-10.7</w:t>
            </w:r>
          </w:p>
        </w:tc>
      </w:tr>
    </w:tbl>
    <w:p w14:paraId="5901DB01" w14:textId="77777777" w:rsidR="00C5568B" w:rsidRPr="00894DA4" w:rsidRDefault="00C5568B" w:rsidP="00C5568B">
      <w:pPr>
        <w:rPr>
          <w:rFonts w:eastAsia="SimSun"/>
          <w:lang w:val="en-US"/>
        </w:rPr>
      </w:pPr>
    </w:p>
    <w:p w14:paraId="5F9321A7" w14:textId="6C954BA3" w:rsidR="00C5568B" w:rsidRDefault="00C5568B" w:rsidP="00894DA4">
      <w:pPr>
        <w:rPr>
          <w:rFonts w:eastAsia="SimSun"/>
          <w:lang w:val="en-US"/>
        </w:rPr>
      </w:pPr>
    </w:p>
    <w:p w14:paraId="36839B56" w14:textId="71EAF41A" w:rsidR="00EE58BB" w:rsidRDefault="00EE58BB" w:rsidP="00894DA4">
      <w:pPr>
        <w:rPr>
          <w:rFonts w:eastAsia="SimSun"/>
          <w:lang w:val="en-US"/>
        </w:rPr>
      </w:pPr>
    </w:p>
    <w:p w14:paraId="5DA37CAF" w14:textId="77777777" w:rsidR="00EE58BB" w:rsidRPr="00894DA4" w:rsidRDefault="00EE58BB" w:rsidP="00894DA4">
      <w:pPr>
        <w:rPr>
          <w:rFonts w:eastAsia="SimSun"/>
          <w:lang w:val="en-US"/>
        </w:rPr>
      </w:pPr>
    </w:p>
    <w:p w14:paraId="7D17E7D2" w14:textId="198CFDA5" w:rsidR="00AC5FBF" w:rsidRPr="004C1044" w:rsidRDefault="00AC5FBF" w:rsidP="00C26B9B">
      <w:pPr>
        <w:pStyle w:val="Heading1"/>
        <w:numPr>
          <w:ilvl w:val="0"/>
          <w:numId w:val="0"/>
        </w:numPr>
      </w:pPr>
      <w:r w:rsidRPr="004C1044">
        <w:t>References</w:t>
      </w:r>
    </w:p>
    <w:p w14:paraId="7D96FCFD" w14:textId="40FF3408" w:rsidR="00581476" w:rsidRDefault="00581476" w:rsidP="0058147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80"/>
        <w:ind w:left="450" w:hanging="450"/>
        <w:textAlignment w:val="baseline"/>
        <w:rPr>
          <w:lang w:val="en-US"/>
        </w:rPr>
      </w:pPr>
      <w:bookmarkStart w:id="2" w:name="_Ref113992608"/>
      <w:bookmarkStart w:id="3" w:name="_Ref114067172"/>
      <w:bookmarkStart w:id="4" w:name="_Ref122623797"/>
      <w:r w:rsidRPr="00581476">
        <w:rPr>
          <w:lang w:val="en-US"/>
        </w:rPr>
        <w:t>R</w:t>
      </w:r>
      <w:bookmarkEnd w:id="2"/>
      <w:bookmarkEnd w:id="3"/>
      <w:r w:rsidRPr="00581476">
        <w:rPr>
          <w:lang w:val="en-US"/>
        </w:rPr>
        <w:t>4-2220278, “WF on IoT-NTN UE demodulation and CQI reporting requirements”, MediaTek.</w:t>
      </w:r>
      <w:bookmarkEnd w:id="4"/>
      <w:r w:rsidRPr="00581476">
        <w:rPr>
          <w:lang w:val="en-US"/>
        </w:rPr>
        <w:t xml:space="preserve"> </w:t>
      </w:r>
    </w:p>
    <w:p w14:paraId="197BFCE3" w14:textId="4510F58A" w:rsidR="00581476" w:rsidRPr="00581476" w:rsidRDefault="00581476" w:rsidP="0058147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80"/>
        <w:ind w:left="450" w:hanging="450"/>
        <w:textAlignment w:val="baseline"/>
        <w:rPr>
          <w:lang w:val="en-US"/>
        </w:rPr>
      </w:pPr>
      <w:r w:rsidRPr="00581476">
        <w:rPr>
          <w:lang w:val="en-US"/>
        </w:rPr>
        <w:t>R4-2302932, “WF on IoT-NTN UE dem</w:t>
      </w:r>
      <w:r>
        <w:rPr>
          <w:lang w:val="en-US"/>
        </w:rPr>
        <w:t>odulation and CQI reporting requirements”, MediaTek.</w:t>
      </w:r>
    </w:p>
    <w:p w14:paraId="09FD5334" w14:textId="1C7AAD0C" w:rsidR="00581476" w:rsidRDefault="00581476" w:rsidP="0058147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80"/>
        <w:ind w:left="450" w:hanging="450"/>
        <w:textAlignment w:val="baseline"/>
        <w:rPr>
          <w:lang w:val="en-US"/>
        </w:rPr>
      </w:pPr>
      <w:r w:rsidRPr="00581476">
        <w:rPr>
          <w:lang w:val="en-US"/>
        </w:rPr>
        <w:t>R4-2305960, “WF on IoT-NTN UE dem</w:t>
      </w:r>
      <w:r>
        <w:rPr>
          <w:lang w:val="en-US"/>
        </w:rPr>
        <w:t>odulation requirements”, MediaTek.</w:t>
      </w:r>
    </w:p>
    <w:p w14:paraId="294D5FA8" w14:textId="6D6A4572" w:rsidR="00C5568B" w:rsidRPr="00C5568B" w:rsidRDefault="00C5568B" w:rsidP="00C5568B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80"/>
        <w:ind w:left="450" w:hanging="450"/>
        <w:textAlignment w:val="baseline"/>
        <w:rPr>
          <w:lang w:val="en-US"/>
        </w:rPr>
      </w:pPr>
      <w:r w:rsidRPr="00581476">
        <w:rPr>
          <w:lang w:val="en-US"/>
        </w:rPr>
        <w:t>R4-2</w:t>
      </w:r>
      <w:r>
        <w:rPr>
          <w:lang w:val="en-US"/>
        </w:rPr>
        <w:t>305965</w:t>
      </w:r>
      <w:r w:rsidRPr="00581476">
        <w:rPr>
          <w:lang w:val="en-US"/>
        </w:rPr>
        <w:t>, “WF on IoT</w:t>
      </w:r>
      <w:r>
        <w:rPr>
          <w:lang w:val="en-US"/>
        </w:rPr>
        <w:t xml:space="preserve"> </w:t>
      </w:r>
      <w:r w:rsidRPr="00581476">
        <w:rPr>
          <w:lang w:val="en-US"/>
        </w:rPr>
        <w:t xml:space="preserve">NTN </w:t>
      </w:r>
      <w:r>
        <w:rPr>
          <w:lang w:val="en-US"/>
        </w:rPr>
        <w:t>SAN</w:t>
      </w:r>
      <w:r w:rsidRPr="00581476">
        <w:rPr>
          <w:lang w:val="en-US"/>
        </w:rPr>
        <w:t xml:space="preserve"> demodulation requirements”, </w:t>
      </w:r>
      <w:r>
        <w:rPr>
          <w:lang w:val="en-US"/>
        </w:rPr>
        <w:t>Ericsson</w:t>
      </w:r>
      <w:r w:rsidRPr="00581476">
        <w:rPr>
          <w:lang w:val="en-US"/>
        </w:rPr>
        <w:t xml:space="preserve">. </w:t>
      </w:r>
    </w:p>
    <w:p w14:paraId="2914888C" w14:textId="77777777" w:rsidR="00A3508F" w:rsidRPr="00581476" w:rsidRDefault="00A3508F" w:rsidP="00C93309">
      <w:pPr>
        <w:rPr>
          <w:sz w:val="22"/>
          <w:szCs w:val="22"/>
          <w:lang w:val="en-US" w:eastAsia="zh-CN"/>
        </w:rPr>
      </w:pPr>
    </w:p>
    <w:p w14:paraId="6376F8D4" w14:textId="68260F30" w:rsidR="00714C2E" w:rsidRPr="00581476" w:rsidRDefault="00714C2E" w:rsidP="00C93309">
      <w:pPr>
        <w:rPr>
          <w:lang w:val="en-US"/>
        </w:rPr>
      </w:pPr>
    </w:p>
    <w:sectPr w:rsidR="00714C2E" w:rsidRPr="00581476" w:rsidSect="00BA24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3C95E" w14:textId="77777777" w:rsidR="000C4D13" w:rsidRDefault="000C4D13" w:rsidP="00FD55BA">
      <w:r>
        <w:separator/>
      </w:r>
    </w:p>
  </w:endnote>
  <w:endnote w:type="continuationSeparator" w:id="0">
    <w:p w14:paraId="39DE6EFD" w14:textId="77777777" w:rsidR="000C4D13" w:rsidRDefault="000C4D13" w:rsidP="00FD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eGothic CondEightee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257DB" w14:textId="1821359E" w:rsidR="00C10C70" w:rsidRDefault="00C10C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2B8F4" w14:textId="0E7E1D8B" w:rsidR="00C10C70" w:rsidRDefault="00C10C70">
    <w:pPr>
      <w:pStyle w:val="Footer"/>
      <w:jc w:val="right"/>
    </w:pPr>
  </w:p>
  <w:sdt>
    <w:sdtPr>
      <w:id w:val="696127923"/>
      <w:docPartObj>
        <w:docPartGallery w:val="Page Numbers (Bottom of Page)"/>
        <w:docPartUnique/>
      </w:docPartObj>
    </w:sdtPr>
    <w:sdtContent>
      <w:p w14:paraId="7D3AAB0D" w14:textId="547E2949" w:rsidR="00267CB0" w:rsidRDefault="00267CB0">
        <w:pPr>
          <w:pStyle w:val="Footer"/>
          <w:jc w:val="right"/>
        </w:pPr>
      </w:p>
      <w:p w14:paraId="0ED8C9FF" w14:textId="32F4E0EE" w:rsidR="00267CB0" w:rsidRDefault="00267CB0">
        <w:pPr>
          <w:pStyle w:val="Footer"/>
          <w:jc w:val="right"/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561EA">
          <w:rPr>
            <w:noProof/>
          </w:rPr>
          <w:t>13</w:t>
        </w:r>
        <w:r>
          <w:fldChar w:fldCharType="end"/>
        </w:r>
      </w:p>
    </w:sdtContent>
  </w:sdt>
  <w:p w14:paraId="276BBC23" w14:textId="77777777" w:rsidR="00267CB0" w:rsidRDefault="00267C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071C3" w14:textId="32891EEE" w:rsidR="00C10C70" w:rsidRDefault="00C10C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E4E34" w14:textId="77777777" w:rsidR="000C4D13" w:rsidRDefault="000C4D13" w:rsidP="00FD55BA">
      <w:r>
        <w:separator/>
      </w:r>
    </w:p>
  </w:footnote>
  <w:footnote w:type="continuationSeparator" w:id="0">
    <w:p w14:paraId="4D551C8F" w14:textId="77777777" w:rsidR="000C4D13" w:rsidRDefault="000C4D13" w:rsidP="00FD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9A7F9" w14:textId="687DC436" w:rsidR="00C10C70" w:rsidRDefault="00C10C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CB181" w14:textId="79626140" w:rsidR="00C10C70" w:rsidRDefault="00C10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36850" w14:textId="6B05A03F" w:rsidR="00C10C70" w:rsidRDefault="00C10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761.25pt;height:545.25pt" o:bullet="t">
        <v:imagedata r:id="rId1" o:title="art8AF1"/>
      </v:shape>
    </w:pict>
  </w:numPicBullet>
  <w:abstractNum w:abstractNumId="0" w15:restartNumberingAfterBreak="0">
    <w:nsid w:val="03074632"/>
    <w:multiLevelType w:val="hybridMultilevel"/>
    <w:tmpl w:val="D902A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16214"/>
    <w:multiLevelType w:val="hybridMultilevel"/>
    <w:tmpl w:val="EA347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53303"/>
    <w:multiLevelType w:val="hybridMultilevel"/>
    <w:tmpl w:val="5D74AD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01D3A"/>
    <w:multiLevelType w:val="hybridMultilevel"/>
    <w:tmpl w:val="FF9235EE"/>
    <w:lvl w:ilvl="0" w:tplc="786C4B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9268F4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9030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2AB7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0CDF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68972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D8DF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5FC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4B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DF10907"/>
    <w:multiLevelType w:val="hybridMultilevel"/>
    <w:tmpl w:val="1D1ACE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4F81C33"/>
    <w:multiLevelType w:val="multilevel"/>
    <w:tmpl w:val="E9E6D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C760A8"/>
    <w:multiLevelType w:val="hybridMultilevel"/>
    <w:tmpl w:val="A1165A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A9268F4">
      <w:start w:val="9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90308C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52AB744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30CDF18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3668972C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4D8DFC6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BCA5FC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BB04B66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8" w15:restartNumberingAfterBreak="0">
    <w:nsid w:val="1C4F3DDB"/>
    <w:multiLevelType w:val="hybridMultilevel"/>
    <w:tmpl w:val="6922CA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26767F"/>
    <w:multiLevelType w:val="hybridMultilevel"/>
    <w:tmpl w:val="72FCA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C2348"/>
    <w:multiLevelType w:val="hybridMultilevel"/>
    <w:tmpl w:val="C8EEF8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D6ED4"/>
    <w:multiLevelType w:val="hybridMultilevel"/>
    <w:tmpl w:val="F4A643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B5070"/>
    <w:multiLevelType w:val="hybridMultilevel"/>
    <w:tmpl w:val="2090AA34"/>
    <w:lvl w:ilvl="0" w:tplc="89C27708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4052F5"/>
    <w:multiLevelType w:val="hybridMultilevel"/>
    <w:tmpl w:val="97C27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483CBAC8"/>
    <w:lvl w:ilvl="0">
      <w:start w:val="1"/>
      <w:numFmt w:val="decimal"/>
      <w:pStyle w:val="References"/>
      <w:lvlText w:val="[%1]"/>
      <w:lvlJc w:val="left"/>
      <w:pPr>
        <w:ind w:left="420" w:hanging="420"/>
      </w:pPr>
      <w:rPr>
        <w:rFonts w:hint="eastAsia"/>
        <w:b w:val="0"/>
      </w:rPr>
    </w:lvl>
  </w:abstractNum>
  <w:abstractNum w:abstractNumId="15" w15:restartNumberingAfterBreak="0">
    <w:nsid w:val="3AC71B34"/>
    <w:multiLevelType w:val="hybridMultilevel"/>
    <w:tmpl w:val="A3BE5A2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1400BF"/>
    <w:multiLevelType w:val="hybridMultilevel"/>
    <w:tmpl w:val="7B7CD0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D42FE"/>
    <w:multiLevelType w:val="hybridMultilevel"/>
    <w:tmpl w:val="BCF22A2E"/>
    <w:lvl w:ilvl="0" w:tplc="A3A0B6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689A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6E76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366D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B82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82EB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1EDF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9EB6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36C6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C057F"/>
    <w:multiLevelType w:val="hybridMultilevel"/>
    <w:tmpl w:val="3348B826"/>
    <w:lvl w:ilvl="0" w:tplc="233E7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E64C4C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4E7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ED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EA0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7CBB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4EB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643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6E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AB53689"/>
    <w:multiLevelType w:val="hybridMultilevel"/>
    <w:tmpl w:val="CD84E2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06068"/>
    <w:multiLevelType w:val="multilevel"/>
    <w:tmpl w:val="95D47F1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26C51"/>
    <w:multiLevelType w:val="hybridMultilevel"/>
    <w:tmpl w:val="8EB64C56"/>
    <w:lvl w:ilvl="0" w:tplc="1C4E3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873269"/>
    <w:multiLevelType w:val="hybridMultilevel"/>
    <w:tmpl w:val="585E6A8E"/>
    <w:lvl w:ilvl="0" w:tplc="00A63FF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857BA4"/>
    <w:multiLevelType w:val="hybridMultilevel"/>
    <w:tmpl w:val="440A8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E45BF9"/>
    <w:multiLevelType w:val="hybridMultilevel"/>
    <w:tmpl w:val="1E7020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0A67F7"/>
    <w:multiLevelType w:val="hybridMultilevel"/>
    <w:tmpl w:val="5C28E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D470DA"/>
    <w:multiLevelType w:val="hybridMultilevel"/>
    <w:tmpl w:val="61CC67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686CCA"/>
    <w:multiLevelType w:val="multilevel"/>
    <w:tmpl w:val="D33E8FDC"/>
    <w:lvl w:ilvl="0">
      <w:start w:val="1"/>
      <w:numFmt w:val="decimal"/>
      <w:lvlText w:val="%1"/>
      <w:lvlJc w:val="left"/>
      <w:pPr>
        <w:ind w:left="268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82F6AAA"/>
    <w:multiLevelType w:val="hybridMultilevel"/>
    <w:tmpl w:val="990E3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776873">
    <w:abstractNumId w:val="30"/>
  </w:num>
  <w:num w:numId="2" w16cid:durableId="95057695">
    <w:abstractNumId w:val="12"/>
  </w:num>
  <w:num w:numId="3" w16cid:durableId="344020361">
    <w:abstractNumId w:val="9"/>
  </w:num>
  <w:num w:numId="4" w16cid:durableId="179053376">
    <w:abstractNumId w:val="28"/>
  </w:num>
  <w:num w:numId="5" w16cid:durableId="1162700305">
    <w:abstractNumId w:val="8"/>
  </w:num>
  <w:num w:numId="6" w16cid:durableId="529606473">
    <w:abstractNumId w:val="6"/>
  </w:num>
  <w:num w:numId="7" w16cid:durableId="349917238">
    <w:abstractNumId w:val="25"/>
  </w:num>
  <w:num w:numId="8" w16cid:durableId="1409032274">
    <w:abstractNumId w:val="3"/>
  </w:num>
  <w:num w:numId="9" w16cid:durableId="784692763">
    <w:abstractNumId w:val="20"/>
  </w:num>
  <w:num w:numId="10" w16cid:durableId="2060936257">
    <w:abstractNumId w:val="22"/>
  </w:num>
  <w:num w:numId="11" w16cid:durableId="1244611172">
    <w:abstractNumId w:val="15"/>
  </w:num>
  <w:num w:numId="12" w16cid:durableId="2027055189">
    <w:abstractNumId w:val="21"/>
  </w:num>
  <w:num w:numId="13" w16cid:durableId="1836215036">
    <w:abstractNumId w:val="21"/>
  </w:num>
  <w:num w:numId="14" w16cid:durableId="408815612">
    <w:abstractNumId w:val="27"/>
  </w:num>
  <w:num w:numId="15" w16cid:durableId="884675906">
    <w:abstractNumId w:val="19"/>
  </w:num>
  <w:num w:numId="16" w16cid:durableId="120271791">
    <w:abstractNumId w:val="13"/>
  </w:num>
  <w:num w:numId="17" w16cid:durableId="47069180">
    <w:abstractNumId w:val="18"/>
  </w:num>
  <w:num w:numId="18" w16cid:durableId="736123893">
    <w:abstractNumId w:val="21"/>
  </w:num>
  <w:num w:numId="19" w16cid:durableId="1238831635">
    <w:abstractNumId w:val="21"/>
  </w:num>
  <w:num w:numId="20" w16cid:durableId="1008993235">
    <w:abstractNumId w:val="21"/>
  </w:num>
  <w:num w:numId="21" w16cid:durableId="174423446">
    <w:abstractNumId w:val="21"/>
  </w:num>
  <w:num w:numId="22" w16cid:durableId="982125593">
    <w:abstractNumId w:val="21"/>
  </w:num>
  <w:num w:numId="23" w16cid:durableId="151873721">
    <w:abstractNumId w:val="21"/>
  </w:num>
  <w:num w:numId="24" w16cid:durableId="1516114796">
    <w:abstractNumId w:val="21"/>
  </w:num>
  <w:num w:numId="25" w16cid:durableId="1661499981">
    <w:abstractNumId w:val="21"/>
  </w:num>
  <w:num w:numId="26" w16cid:durableId="862670168">
    <w:abstractNumId w:val="1"/>
  </w:num>
  <w:num w:numId="27" w16cid:durableId="667094538">
    <w:abstractNumId w:val="7"/>
  </w:num>
  <w:num w:numId="28" w16cid:durableId="185144463">
    <w:abstractNumId w:val="21"/>
  </w:num>
  <w:num w:numId="29" w16cid:durableId="1393768186">
    <w:abstractNumId w:val="21"/>
  </w:num>
  <w:num w:numId="30" w16cid:durableId="1817338619">
    <w:abstractNumId w:val="21"/>
  </w:num>
  <w:num w:numId="31" w16cid:durableId="108546713">
    <w:abstractNumId w:val="16"/>
  </w:num>
  <w:num w:numId="32" w16cid:durableId="2014602439">
    <w:abstractNumId w:val="4"/>
  </w:num>
  <w:num w:numId="33" w16cid:durableId="1393456538">
    <w:abstractNumId w:val="26"/>
  </w:num>
  <w:num w:numId="34" w16cid:durableId="490604025">
    <w:abstractNumId w:val="21"/>
  </w:num>
  <w:num w:numId="35" w16cid:durableId="1976065457">
    <w:abstractNumId w:val="29"/>
  </w:num>
  <w:num w:numId="36" w16cid:durableId="2135129407">
    <w:abstractNumId w:val="31"/>
  </w:num>
  <w:num w:numId="37" w16cid:durableId="1983344690">
    <w:abstractNumId w:val="21"/>
  </w:num>
  <w:num w:numId="38" w16cid:durableId="137040402">
    <w:abstractNumId w:val="24"/>
  </w:num>
  <w:num w:numId="39" w16cid:durableId="2029018239">
    <w:abstractNumId w:val="17"/>
  </w:num>
  <w:num w:numId="40" w16cid:durableId="992949570">
    <w:abstractNumId w:val="2"/>
  </w:num>
  <w:num w:numId="41" w16cid:durableId="542862281">
    <w:abstractNumId w:val="10"/>
  </w:num>
  <w:num w:numId="42" w16cid:durableId="1873107160">
    <w:abstractNumId w:val="11"/>
  </w:num>
  <w:num w:numId="43" w16cid:durableId="873661287">
    <w:abstractNumId w:val="5"/>
  </w:num>
  <w:num w:numId="44" w16cid:durableId="1664893944">
    <w:abstractNumId w:val="14"/>
  </w:num>
  <w:num w:numId="45" w16cid:durableId="2140298328">
    <w:abstractNumId w:val="0"/>
  </w:num>
  <w:num w:numId="46" w16cid:durableId="186570428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496"/>
    <w:rsid w:val="0000295C"/>
    <w:rsid w:val="00002D8A"/>
    <w:rsid w:val="00004E58"/>
    <w:rsid w:val="00014D9F"/>
    <w:rsid w:val="00017B09"/>
    <w:rsid w:val="00025051"/>
    <w:rsid w:val="00027224"/>
    <w:rsid w:val="000359F5"/>
    <w:rsid w:val="00036FE3"/>
    <w:rsid w:val="00037335"/>
    <w:rsid w:val="00041555"/>
    <w:rsid w:val="000427AD"/>
    <w:rsid w:val="00042A6E"/>
    <w:rsid w:val="000435CC"/>
    <w:rsid w:val="000435E0"/>
    <w:rsid w:val="00043EDB"/>
    <w:rsid w:val="00050E0C"/>
    <w:rsid w:val="00051531"/>
    <w:rsid w:val="000572C0"/>
    <w:rsid w:val="00057AC0"/>
    <w:rsid w:val="000630DD"/>
    <w:rsid w:val="000671BB"/>
    <w:rsid w:val="00080C36"/>
    <w:rsid w:val="00086B4C"/>
    <w:rsid w:val="0009039D"/>
    <w:rsid w:val="00090B5D"/>
    <w:rsid w:val="000960C8"/>
    <w:rsid w:val="000A26A5"/>
    <w:rsid w:val="000B1FDC"/>
    <w:rsid w:val="000B2FC4"/>
    <w:rsid w:val="000C06CF"/>
    <w:rsid w:val="000C30E7"/>
    <w:rsid w:val="000C427F"/>
    <w:rsid w:val="000C4D13"/>
    <w:rsid w:val="000C5E75"/>
    <w:rsid w:val="000D066E"/>
    <w:rsid w:val="000D3C6E"/>
    <w:rsid w:val="000D54EF"/>
    <w:rsid w:val="000D5BC9"/>
    <w:rsid w:val="000D6417"/>
    <w:rsid w:val="000E1E50"/>
    <w:rsid w:val="000E4E86"/>
    <w:rsid w:val="00100B04"/>
    <w:rsid w:val="00104512"/>
    <w:rsid w:val="00113053"/>
    <w:rsid w:val="001132BC"/>
    <w:rsid w:val="0012065C"/>
    <w:rsid w:val="0012594E"/>
    <w:rsid w:val="001271C3"/>
    <w:rsid w:val="00127C89"/>
    <w:rsid w:val="00131D61"/>
    <w:rsid w:val="00132030"/>
    <w:rsid w:val="00133182"/>
    <w:rsid w:val="00136129"/>
    <w:rsid w:val="00140E72"/>
    <w:rsid w:val="00142AAE"/>
    <w:rsid w:val="00146019"/>
    <w:rsid w:val="00146463"/>
    <w:rsid w:val="0014690C"/>
    <w:rsid w:val="001516D6"/>
    <w:rsid w:val="001529C0"/>
    <w:rsid w:val="00152A96"/>
    <w:rsid w:val="0015443B"/>
    <w:rsid w:val="00155AAA"/>
    <w:rsid w:val="00157211"/>
    <w:rsid w:val="00166237"/>
    <w:rsid w:val="001710B1"/>
    <w:rsid w:val="00171ED2"/>
    <w:rsid w:val="00173935"/>
    <w:rsid w:val="00177A08"/>
    <w:rsid w:val="00181D61"/>
    <w:rsid w:val="001824AA"/>
    <w:rsid w:val="00183F8B"/>
    <w:rsid w:val="00187AC3"/>
    <w:rsid w:val="00191A51"/>
    <w:rsid w:val="00191E0A"/>
    <w:rsid w:val="00192ECC"/>
    <w:rsid w:val="0019423E"/>
    <w:rsid w:val="00194F24"/>
    <w:rsid w:val="00197AF2"/>
    <w:rsid w:val="001A0767"/>
    <w:rsid w:val="001A4D81"/>
    <w:rsid w:val="001B2595"/>
    <w:rsid w:val="001B396B"/>
    <w:rsid w:val="001C58EE"/>
    <w:rsid w:val="001C7BB5"/>
    <w:rsid w:val="001D2A91"/>
    <w:rsid w:val="001D5C99"/>
    <w:rsid w:val="001E0A93"/>
    <w:rsid w:val="001E1871"/>
    <w:rsid w:val="001E2FFF"/>
    <w:rsid w:val="001E4FFE"/>
    <w:rsid w:val="001E5CD0"/>
    <w:rsid w:val="001F0FAB"/>
    <w:rsid w:val="002019C3"/>
    <w:rsid w:val="002033FB"/>
    <w:rsid w:val="00203A59"/>
    <w:rsid w:val="00206F14"/>
    <w:rsid w:val="00211397"/>
    <w:rsid w:val="002151F6"/>
    <w:rsid w:val="002163B7"/>
    <w:rsid w:val="0022262B"/>
    <w:rsid w:val="00230A61"/>
    <w:rsid w:val="0023222A"/>
    <w:rsid w:val="00232E30"/>
    <w:rsid w:val="002415EF"/>
    <w:rsid w:val="0024240E"/>
    <w:rsid w:val="0024422C"/>
    <w:rsid w:val="002456EB"/>
    <w:rsid w:val="00246AC2"/>
    <w:rsid w:val="00247DF7"/>
    <w:rsid w:val="002564FD"/>
    <w:rsid w:val="002659E5"/>
    <w:rsid w:val="0026675D"/>
    <w:rsid w:val="002678BD"/>
    <w:rsid w:val="00267CB0"/>
    <w:rsid w:val="00270773"/>
    <w:rsid w:val="002714C1"/>
    <w:rsid w:val="00272C3D"/>
    <w:rsid w:val="002760E0"/>
    <w:rsid w:val="002774FB"/>
    <w:rsid w:val="00277905"/>
    <w:rsid w:val="0028050C"/>
    <w:rsid w:val="00285C89"/>
    <w:rsid w:val="00287BCC"/>
    <w:rsid w:val="00294967"/>
    <w:rsid w:val="002951C4"/>
    <w:rsid w:val="00297B1A"/>
    <w:rsid w:val="002A2DBB"/>
    <w:rsid w:val="002A3C18"/>
    <w:rsid w:val="002A46C5"/>
    <w:rsid w:val="002A541E"/>
    <w:rsid w:val="002B0EEC"/>
    <w:rsid w:val="002B12AE"/>
    <w:rsid w:val="002B1BD7"/>
    <w:rsid w:val="002B2331"/>
    <w:rsid w:val="002B52E4"/>
    <w:rsid w:val="002B6744"/>
    <w:rsid w:val="002C10C3"/>
    <w:rsid w:val="002E2A5E"/>
    <w:rsid w:val="002E3B59"/>
    <w:rsid w:val="002F0D63"/>
    <w:rsid w:val="002F0F76"/>
    <w:rsid w:val="002F24B5"/>
    <w:rsid w:val="003009B2"/>
    <w:rsid w:val="00306D27"/>
    <w:rsid w:val="0030723B"/>
    <w:rsid w:val="0031392E"/>
    <w:rsid w:val="003166CC"/>
    <w:rsid w:val="00320CD1"/>
    <w:rsid w:val="0032621F"/>
    <w:rsid w:val="00327E7F"/>
    <w:rsid w:val="003333FB"/>
    <w:rsid w:val="003334A1"/>
    <w:rsid w:val="00333867"/>
    <w:rsid w:val="00333998"/>
    <w:rsid w:val="00335F8A"/>
    <w:rsid w:val="00337728"/>
    <w:rsid w:val="00345789"/>
    <w:rsid w:val="00345C21"/>
    <w:rsid w:val="00346389"/>
    <w:rsid w:val="003513E1"/>
    <w:rsid w:val="00353691"/>
    <w:rsid w:val="00356ECB"/>
    <w:rsid w:val="0036185E"/>
    <w:rsid w:val="00362C2D"/>
    <w:rsid w:val="00363C52"/>
    <w:rsid w:val="00367FFA"/>
    <w:rsid w:val="003721E2"/>
    <w:rsid w:val="00373B45"/>
    <w:rsid w:val="0038139A"/>
    <w:rsid w:val="00390B74"/>
    <w:rsid w:val="0039612D"/>
    <w:rsid w:val="003961C6"/>
    <w:rsid w:val="003A4C31"/>
    <w:rsid w:val="003A7D88"/>
    <w:rsid w:val="003B67E3"/>
    <w:rsid w:val="003B71E4"/>
    <w:rsid w:val="003C1864"/>
    <w:rsid w:val="003C4FA2"/>
    <w:rsid w:val="003C696D"/>
    <w:rsid w:val="003C7A7D"/>
    <w:rsid w:val="003D1B0D"/>
    <w:rsid w:val="003D56EC"/>
    <w:rsid w:val="003D6AF2"/>
    <w:rsid w:val="003E1B0F"/>
    <w:rsid w:val="003E490C"/>
    <w:rsid w:val="003F1403"/>
    <w:rsid w:val="004014AD"/>
    <w:rsid w:val="00413704"/>
    <w:rsid w:val="00417C86"/>
    <w:rsid w:val="00422F7D"/>
    <w:rsid w:val="00426CCD"/>
    <w:rsid w:val="00431342"/>
    <w:rsid w:val="0044028F"/>
    <w:rsid w:val="00441B1B"/>
    <w:rsid w:val="00442B9E"/>
    <w:rsid w:val="004444DD"/>
    <w:rsid w:val="00447CEE"/>
    <w:rsid w:val="00451957"/>
    <w:rsid w:val="00451EA5"/>
    <w:rsid w:val="00452716"/>
    <w:rsid w:val="00452DB9"/>
    <w:rsid w:val="0045403C"/>
    <w:rsid w:val="004558DD"/>
    <w:rsid w:val="004561EA"/>
    <w:rsid w:val="00457E3F"/>
    <w:rsid w:val="00460D14"/>
    <w:rsid w:val="00460FC4"/>
    <w:rsid w:val="00462711"/>
    <w:rsid w:val="00464A70"/>
    <w:rsid w:val="00465521"/>
    <w:rsid w:val="00467D24"/>
    <w:rsid w:val="00471D07"/>
    <w:rsid w:val="00473877"/>
    <w:rsid w:val="00475036"/>
    <w:rsid w:val="0048157B"/>
    <w:rsid w:val="0049248D"/>
    <w:rsid w:val="004946FE"/>
    <w:rsid w:val="00495847"/>
    <w:rsid w:val="00497510"/>
    <w:rsid w:val="004B04FA"/>
    <w:rsid w:val="004B1508"/>
    <w:rsid w:val="004B7385"/>
    <w:rsid w:val="004C07B8"/>
    <w:rsid w:val="004C0BC9"/>
    <w:rsid w:val="004C1044"/>
    <w:rsid w:val="004C1F48"/>
    <w:rsid w:val="004C3AC4"/>
    <w:rsid w:val="004C4070"/>
    <w:rsid w:val="004C7A8E"/>
    <w:rsid w:val="004C7F1A"/>
    <w:rsid w:val="004D2008"/>
    <w:rsid w:val="004E310E"/>
    <w:rsid w:val="004E6B41"/>
    <w:rsid w:val="004E7BB6"/>
    <w:rsid w:val="004F2602"/>
    <w:rsid w:val="004F4CDB"/>
    <w:rsid w:val="00501777"/>
    <w:rsid w:val="005046CB"/>
    <w:rsid w:val="005048EB"/>
    <w:rsid w:val="005055D9"/>
    <w:rsid w:val="00513027"/>
    <w:rsid w:val="00517D06"/>
    <w:rsid w:val="005203DA"/>
    <w:rsid w:val="0052089D"/>
    <w:rsid w:val="005308DF"/>
    <w:rsid w:val="005329F3"/>
    <w:rsid w:val="00532A10"/>
    <w:rsid w:val="005452C7"/>
    <w:rsid w:val="005461D1"/>
    <w:rsid w:val="00551590"/>
    <w:rsid w:val="00552740"/>
    <w:rsid w:val="005557F1"/>
    <w:rsid w:val="00555B59"/>
    <w:rsid w:val="00557C72"/>
    <w:rsid w:val="00563B41"/>
    <w:rsid w:val="00565D22"/>
    <w:rsid w:val="00567148"/>
    <w:rsid w:val="00567313"/>
    <w:rsid w:val="0057015A"/>
    <w:rsid w:val="00575CBC"/>
    <w:rsid w:val="00577F20"/>
    <w:rsid w:val="00581476"/>
    <w:rsid w:val="0058304B"/>
    <w:rsid w:val="00584F0C"/>
    <w:rsid w:val="00590AF9"/>
    <w:rsid w:val="005928CC"/>
    <w:rsid w:val="00592FCE"/>
    <w:rsid w:val="00593455"/>
    <w:rsid w:val="00596123"/>
    <w:rsid w:val="005962AD"/>
    <w:rsid w:val="005A3713"/>
    <w:rsid w:val="005A73F7"/>
    <w:rsid w:val="005B1DA9"/>
    <w:rsid w:val="005B7ED4"/>
    <w:rsid w:val="005D0478"/>
    <w:rsid w:val="005D228F"/>
    <w:rsid w:val="005D4EAD"/>
    <w:rsid w:val="005E1E0F"/>
    <w:rsid w:val="005E4261"/>
    <w:rsid w:val="005F0617"/>
    <w:rsid w:val="005F26A3"/>
    <w:rsid w:val="005F2C53"/>
    <w:rsid w:val="005F2EB5"/>
    <w:rsid w:val="005F4424"/>
    <w:rsid w:val="005F4AF8"/>
    <w:rsid w:val="006015AF"/>
    <w:rsid w:val="0060256F"/>
    <w:rsid w:val="00602D62"/>
    <w:rsid w:val="00605E58"/>
    <w:rsid w:val="006102F2"/>
    <w:rsid w:val="00617F09"/>
    <w:rsid w:val="006245F3"/>
    <w:rsid w:val="00625A2B"/>
    <w:rsid w:val="00632E95"/>
    <w:rsid w:val="00636AEE"/>
    <w:rsid w:val="0064013C"/>
    <w:rsid w:val="00645F24"/>
    <w:rsid w:val="0064655B"/>
    <w:rsid w:val="0065235D"/>
    <w:rsid w:val="00665051"/>
    <w:rsid w:val="006668CB"/>
    <w:rsid w:val="00667347"/>
    <w:rsid w:val="00676DA4"/>
    <w:rsid w:val="00676E3B"/>
    <w:rsid w:val="006802D4"/>
    <w:rsid w:val="0068199E"/>
    <w:rsid w:val="0068313A"/>
    <w:rsid w:val="006846D3"/>
    <w:rsid w:val="006860F4"/>
    <w:rsid w:val="00694C83"/>
    <w:rsid w:val="006953EB"/>
    <w:rsid w:val="006967B3"/>
    <w:rsid w:val="006A34F5"/>
    <w:rsid w:val="006B1B23"/>
    <w:rsid w:val="006B2B82"/>
    <w:rsid w:val="006C193E"/>
    <w:rsid w:val="006C329A"/>
    <w:rsid w:val="006C6D6B"/>
    <w:rsid w:val="006D055C"/>
    <w:rsid w:val="006D2795"/>
    <w:rsid w:val="006E16EE"/>
    <w:rsid w:val="006E1F40"/>
    <w:rsid w:val="006E2116"/>
    <w:rsid w:val="006E2A65"/>
    <w:rsid w:val="006E5E3E"/>
    <w:rsid w:val="006E5EF2"/>
    <w:rsid w:val="006F0238"/>
    <w:rsid w:val="006F23C7"/>
    <w:rsid w:val="006F5DB8"/>
    <w:rsid w:val="00707C1D"/>
    <w:rsid w:val="00714C2E"/>
    <w:rsid w:val="0071683F"/>
    <w:rsid w:val="00721920"/>
    <w:rsid w:val="0072670D"/>
    <w:rsid w:val="0073177F"/>
    <w:rsid w:val="007318D4"/>
    <w:rsid w:val="007349F0"/>
    <w:rsid w:val="007376B6"/>
    <w:rsid w:val="00750198"/>
    <w:rsid w:val="007507CD"/>
    <w:rsid w:val="0075162A"/>
    <w:rsid w:val="00751FA7"/>
    <w:rsid w:val="007534A6"/>
    <w:rsid w:val="0075643D"/>
    <w:rsid w:val="00760224"/>
    <w:rsid w:val="00761D80"/>
    <w:rsid w:val="007642E3"/>
    <w:rsid w:val="0077126A"/>
    <w:rsid w:val="00772153"/>
    <w:rsid w:val="00772DF5"/>
    <w:rsid w:val="007736B9"/>
    <w:rsid w:val="00773B46"/>
    <w:rsid w:val="00784221"/>
    <w:rsid w:val="00785CAF"/>
    <w:rsid w:val="00786E33"/>
    <w:rsid w:val="007930D8"/>
    <w:rsid w:val="00793314"/>
    <w:rsid w:val="00794C56"/>
    <w:rsid w:val="00795072"/>
    <w:rsid w:val="00795E30"/>
    <w:rsid w:val="007A06AE"/>
    <w:rsid w:val="007A411A"/>
    <w:rsid w:val="007A72B3"/>
    <w:rsid w:val="007B3BA6"/>
    <w:rsid w:val="007B570B"/>
    <w:rsid w:val="007B5E46"/>
    <w:rsid w:val="007B643C"/>
    <w:rsid w:val="007C1D54"/>
    <w:rsid w:val="007C55C0"/>
    <w:rsid w:val="007D4959"/>
    <w:rsid w:val="007D4CE0"/>
    <w:rsid w:val="007D6233"/>
    <w:rsid w:val="007D7EED"/>
    <w:rsid w:val="007F2C64"/>
    <w:rsid w:val="007F4566"/>
    <w:rsid w:val="007F5BA5"/>
    <w:rsid w:val="0080653E"/>
    <w:rsid w:val="00812496"/>
    <w:rsid w:val="00814C2B"/>
    <w:rsid w:val="00817862"/>
    <w:rsid w:val="0083033F"/>
    <w:rsid w:val="00832B42"/>
    <w:rsid w:val="00835B12"/>
    <w:rsid w:val="00835D03"/>
    <w:rsid w:val="00845088"/>
    <w:rsid w:val="00845AA3"/>
    <w:rsid w:val="008513CD"/>
    <w:rsid w:val="0085358A"/>
    <w:rsid w:val="00855F1F"/>
    <w:rsid w:val="0085639F"/>
    <w:rsid w:val="00856BAB"/>
    <w:rsid w:val="00857808"/>
    <w:rsid w:val="00857F1B"/>
    <w:rsid w:val="00864476"/>
    <w:rsid w:val="00864CAB"/>
    <w:rsid w:val="008705CE"/>
    <w:rsid w:val="008766D3"/>
    <w:rsid w:val="00876FA5"/>
    <w:rsid w:val="00876FE4"/>
    <w:rsid w:val="008807C4"/>
    <w:rsid w:val="00882049"/>
    <w:rsid w:val="008830EA"/>
    <w:rsid w:val="0088578E"/>
    <w:rsid w:val="00894DA4"/>
    <w:rsid w:val="008A0369"/>
    <w:rsid w:val="008A784E"/>
    <w:rsid w:val="008B4239"/>
    <w:rsid w:val="008C002E"/>
    <w:rsid w:val="008C42C6"/>
    <w:rsid w:val="008C5ADF"/>
    <w:rsid w:val="008D00F6"/>
    <w:rsid w:val="008D7C4D"/>
    <w:rsid w:val="008E566C"/>
    <w:rsid w:val="008F2094"/>
    <w:rsid w:val="008F4F7A"/>
    <w:rsid w:val="008F6C94"/>
    <w:rsid w:val="008F6CCE"/>
    <w:rsid w:val="00900EE9"/>
    <w:rsid w:val="00902340"/>
    <w:rsid w:val="00902B50"/>
    <w:rsid w:val="0090696F"/>
    <w:rsid w:val="00907B5D"/>
    <w:rsid w:val="00907E0F"/>
    <w:rsid w:val="009107FE"/>
    <w:rsid w:val="009143E1"/>
    <w:rsid w:val="00914D9F"/>
    <w:rsid w:val="00915485"/>
    <w:rsid w:val="00916AFC"/>
    <w:rsid w:val="00921E57"/>
    <w:rsid w:val="00923E3C"/>
    <w:rsid w:val="0092744A"/>
    <w:rsid w:val="00927D7D"/>
    <w:rsid w:val="00931475"/>
    <w:rsid w:val="00932711"/>
    <w:rsid w:val="009346B9"/>
    <w:rsid w:val="0094413A"/>
    <w:rsid w:val="009458E3"/>
    <w:rsid w:val="009528C6"/>
    <w:rsid w:val="00956AFF"/>
    <w:rsid w:val="00962892"/>
    <w:rsid w:val="009628EB"/>
    <w:rsid w:val="00962E8A"/>
    <w:rsid w:val="00966B19"/>
    <w:rsid w:val="00983F2B"/>
    <w:rsid w:val="009852DB"/>
    <w:rsid w:val="009868E4"/>
    <w:rsid w:val="00986D19"/>
    <w:rsid w:val="00993F9A"/>
    <w:rsid w:val="00997761"/>
    <w:rsid w:val="009A4595"/>
    <w:rsid w:val="009A667C"/>
    <w:rsid w:val="009B04F0"/>
    <w:rsid w:val="009B3848"/>
    <w:rsid w:val="009B549A"/>
    <w:rsid w:val="009B6522"/>
    <w:rsid w:val="009C0186"/>
    <w:rsid w:val="009C291A"/>
    <w:rsid w:val="009C5E40"/>
    <w:rsid w:val="009C79C3"/>
    <w:rsid w:val="009D09D4"/>
    <w:rsid w:val="009D0A7E"/>
    <w:rsid w:val="009D11F7"/>
    <w:rsid w:val="009D3D5C"/>
    <w:rsid w:val="009E0440"/>
    <w:rsid w:val="009E210E"/>
    <w:rsid w:val="009E47B4"/>
    <w:rsid w:val="009E587F"/>
    <w:rsid w:val="009F21C9"/>
    <w:rsid w:val="009F4C22"/>
    <w:rsid w:val="00A018FC"/>
    <w:rsid w:val="00A01DBD"/>
    <w:rsid w:val="00A04156"/>
    <w:rsid w:val="00A04AA9"/>
    <w:rsid w:val="00A10D76"/>
    <w:rsid w:val="00A12DDE"/>
    <w:rsid w:val="00A154D1"/>
    <w:rsid w:val="00A2737E"/>
    <w:rsid w:val="00A3508F"/>
    <w:rsid w:val="00A40F1C"/>
    <w:rsid w:val="00A41AF0"/>
    <w:rsid w:val="00A50F17"/>
    <w:rsid w:val="00A51E90"/>
    <w:rsid w:val="00A55830"/>
    <w:rsid w:val="00A57514"/>
    <w:rsid w:val="00A61FFA"/>
    <w:rsid w:val="00A62C8E"/>
    <w:rsid w:val="00A64289"/>
    <w:rsid w:val="00A64B11"/>
    <w:rsid w:val="00A64F58"/>
    <w:rsid w:val="00A65189"/>
    <w:rsid w:val="00A66EEF"/>
    <w:rsid w:val="00A71035"/>
    <w:rsid w:val="00A7229F"/>
    <w:rsid w:val="00A75D96"/>
    <w:rsid w:val="00A80B3B"/>
    <w:rsid w:val="00A85253"/>
    <w:rsid w:val="00A85F1F"/>
    <w:rsid w:val="00A972A7"/>
    <w:rsid w:val="00AA00C7"/>
    <w:rsid w:val="00AA1183"/>
    <w:rsid w:val="00AA456C"/>
    <w:rsid w:val="00AB4262"/>
    <w:rsid w:val="00AB6B11"/>
    <w:rsid w:val="00AC1889"/>
    <w:rsid w:val="00AC5FBF"/>
    <w:rsid w:val="00AD0237"/>
    <w:rsid w:val="00AD061E"/>
    <w:rsid w:val="00AD2D41"/>
    <w:rsid w:val="00AE1D18"/>
    <w:rsid w:val="00AE2282"/>
    <w:rsid w:val="00AE41A3"/>
    <w:rsid w:val="00AE5380"/>
    <w:rsid w:val="00AE65B6"/>
    <w:rsid w:val="00AF737D"/>
    <w:rsid w:val="00AF7662"/>
    <w:rsid w:val="00AF7D28"/>
    <w:rsid w:val="00B0082B"/>
    <w:rsid w:val="00B11126"/>
    <w:rsid w:val="00B115DF"/>
    <w:rsid w:val="00B11885"/>
    <w:rsid w:val="00B12F72"/>
    <w:rsid w:val="00B13985"/>
    <w:rsid w:val="00B2068D"/>
    <w:rsid w:val="00B24882"/>
    <w:rsid w:val="00B25190"/>
    <w:rsid w:val="00B27125"/>
    <w:rsid w:val="00B31255"/>
    <w:rsid w:val="00B37FBA"/>
    <w:rsid w:val="00B40A43"/>
    <w:rsid w:val="00B4197F"/>
    <w:rsid w:val="00B41CDD"/>
    <w:rsid w:val="00B42611"/>
    <w:rsid w:val="00B4421D"/>
    <w:rsid w:val="00B45FD4"/>
    <w:rsid w:val="00B46083"/>
    <w:rsid w:val="00B5111F"/>
    <w:rsid w:val="00B554D0"/>
    <w:rsid w:val="00B56A4A"/>
    <w:rsid w:val="00B604A9"/>
    <w:rsid w:val="00B60C00"/>
    <w:rsid w:val="00B62172"/>
    <w:rsid w:val="00B64F24"/>
    <w:rsid w:val="00B67243"/>
    <w:rsid w:val="00B70F7D"/>
    <w:rsid w:val="00B7336B"/>
    <w:rsid w:val="00B815CB"/>
    <w:rsid w:val="00B90DDF"/>
    <w:rsid w:val="00B93A6B"/>
    <w:rsid w:val="00BA246F"/>
    <w:rsid w:val="00BA2927"/>
    <w:rsid w:val="00BA375B"/>
    <w:rsid w:val="00BA3D27"/>
    <w:rsid w:val="00BA415E"/>
    <w:rsid w:val="00BA4878"/>
    <w:rsid w:val="00BB004E"/>
    <w:rsid w:val="00BC1F73"/>
    <w:rsid w:val="00BC523A"/>
    <w:rsid w:val="00BD17DB"/>
    <w:rsid w:val="00BD3D08"/>
    <w:rsid w:val="00BD4AE5"/>
    <w:rsid w:val="00BD5EC8"/>
    <w:rsid w:val="00BD6282"/>
    <w:rsid w:val="00BE4BBD"/>
    <w:rsid w:val="00BE653A"/>
    <w:rsid w:val="00BF2D19"/>
    <w:rsid w:val="00BF46A9"/>
    <w:rsid w:val="00BF6B81"/>
    <w:rsid w:val="00BF783E"/>
    <w:rsid w:val="00C02082"/>
    <w:rsid w:val="00C037CA"/>
    <w:rsid w:val="00C05F63"/>
    <w:rsid w:val="00C10C70"/>
    <w:rsid w:val="00C12B3E"/>
    <w:rsid w:val="00C22EB0"/>
    <w:rsid w:val="00C24D9A"/>
    <w:rsid w:val="00C2641E"/>
    <w:rsid w:val="00C26B9B"/>
    <w:rsid w:val="00C301D5"/>
    <w:rsid w:val="00C36052"/>
    <w:rsid w:val="00C45036"/>
    <w:rsid w:val="00C478C1"/>
    <w:rsid w:val="00C508EA"/>
    <w:rsid w:val="00C5568B"/>
    <w:rsid w:val="00C60E12"/>
    <w:rsid w:val="00C656AD"/>
    <w:rsid w:val="00C74650"/>
    <w:rsid w:val="00C77154"/>
    <w:rsid w:val="00C82176"/>
    <w:rsid w:val="00C8218D"/>
    <w:rsid w:val="00C8648E"/>
    <w:rsid w:val="00C86B4E"/>
    <w:rsid w:val="00C90781"/>
    <w:rsid w:val="00C90927"/>
    <w:rsid w:val="00C93309"/>
    <w:rsid w:val="00C96682"/>
    <w:rsid w:val="00CA1217"/>
    <w:rsid w:val="00CA3168"/>
    <w:rsid w:val="00CB0B68"/>
    <w:rsid w:val="00CB1C99"/>
    <w:rsid w:val="00CB2EE1"/>
    <w:rsid w:val="00CB401F"/>
    <w:rsid w:val="00CB7A5C"/>
    <w:rsid w:val="00CC13E4"/>
    <w:rsid w:val="00CC3065"/>
    <w:rsid w:val="00CD02BF"/>
    <w:rsid w:val="00CD0891"/>
    <w:rsid w:val="00CD1C08"/>
    <w:rsid w:val="00CE0C36"/>
    <w:rsid w:val="00CE19D2"/>
    <w:rsid w:val="00CE2B9A"/>
    <w:rsid w:val="00CE6408"/>
    <w:rsid w:val="00CF1149"/>
    <w:rsid w:val="00CF2141"/>
    <w:rsid w:val="00CF44C5"/>
    <w:rsid w:val="00CF67F4"/>
    <w:rsid w:val="00D03FF1"/>
    <w:rsid w:val="00D05046"/>
    <w:rsid w:val="00D05364"/>
    <w:rsid w:val="00D055EE"/>
    <w:rsid w:val="00D113BD"/>
    <w:rsid w:val="00D15AB6"/>
    <w:rsid w:val="00D16EC2"/>
    <w:rsid w:val="00D21CB8"/>
    <w:rsid w:val="00D22BD2"/>
    <w:rsid w:val="00D24083"/>
    <w:rsid w:val="00D4169A"/>
    <w:rsid w:val="00D42607"/>
    <w:rsid w:val="00D43A33"/>
    <w:rsid w:val="00D46D7F"/>
    <w:rsid w:val="00D53DC0"/>
    <w:rsid w:val="00D64D93"/>
    <w:rsid w:val="00D66526"/>
    <w:rsid w:val="00D6653F"/>
    <w:rsid w:val="00D702F7"/>
    <w:rsid w:val="00D71DDF"/>
    <w:rsid w:val="00D76F2A"/>
    <w:rsid w:val="00D878C7"/>
    <w:rsid w:val="00D97A98"/>
    <w:rsid w:val="00DA2BE7"/>
    <w:rsid w:val="00DA3F57"/>
    <w:rsid w:val="00DA420B"/>
    <w:rsid w:val="00DA5F8A"/>
    <w:rsid w:val="00DC0A3A"/>
    <w:rsid w:val="00DC2E5B"/>
    <w:rsid w:val="00DC532B"/>
    <w:rsid w:val="00DC54F2"/>
    <w:rsid w:val="00DC7D34"/>
    <w:rsid w:val="00DD0B92"/>
    <w:rsid w:val="00DD422D"/>
    <w:rsid w:val="00DD4410"/>
    <w:rsid w:val="00DE08AF"/>
    <w:rsid w:val="00DE496A"/>
    <w:rsid w:val="00DE7984"/>
    <w:rsid w:val="00DF295B"/>
    <w:rsid w:val="00DF4308"/>
    <w:rsid w:val="00E047EB"/>
    <w:rsid w:val="00E053CB"/>
    <w:rsid w:val="00E12A08"/>
    <w:rsid w:val="00E14296"/>
    <w:rsid w:val="00E14E4B"/>
    <w:rsid w:val="00E1568E"/>
    <w:rsid w:val="00E16E6C"/>
    <w:rsid w:val="00E2256A"/>
    <w:rsid w:val="00E232A4"/>
    <w:rsid w:val="00E24053"/>
    <w:rsid w:val="00E27754"/>
    <w:rsid w:val="00E3070E"/>
    <w:rsid w:val="00E3196C"/>
    <w:rsid w:val="00E31BD0"/>
    <w:rsid w:val="00E334D4"/>
    <w:rsid w:val="00E41FBE"/>
    <w:rsid w:val="00E424F3"/>
    <w:rsid w:val="00E42663"/>
    <w:rsid w:val="00E579CC"/>
    <w:rsid w:val="00E63AAF"/>
    <w:rsid w:val="00E63D98"/>
    <w:rsid w:val="00E643B4"/>
    <w:rsid w:val="00E67390"/>
    <w:rsid w:val="00E675F7"/>
    <w:rsid w:val="00E712A1"/>
    <w:rsid w:val="00E71E2F"/>
    <w:rsid w:val="00E771FD"/>
    <w:rsid w:val="00E82461"/>
    <w:rsid w:val="00E827DB"/>
    <w:rsid w:val="00E82CAF"/>
    <w:rsid w:val="00E842C7"/>
    <w:rsid w:val="00E94901"/>
    <w:rsid w:val="00E96F80"/>
    <w:rsid w:val="00E9727D"/>
    <w:rsid w:val="00EA0A8E"/>
    <w:rsid w:val="00EA3C4E"/>
    <w:rsid w:val="00EA7BDE"/>
    <w:rsid w:val="00EB29F9"/>
    <w:rsid w:val="00EB59AC"/>
    <w:rsid w:val="00EB5F80"/>
    <w:rsid w:val="00EC2721"/>
    <w:rsid w:val="00EC275D"/>
    <w:rsid w:val="00EC3C8A"/>
    <w:rsid w:val="00EC4C9F"/>
    <w:rsid w:val="00EC714A"/>
    <w:rsid w:val="00ED29B2"/>
    <w:rsid w:val="00ED33EA"/>
    <w:rsid w:val="00ED3F92"/>
    <w:rsid w:val="00EE58BB"/>
    <w:rsid w:val="00EF1A91"/>
    <w:rsid w:val="00EF2FCD"/>
    <w:rsid w:val="00EF70CF"/>
    <w:rsid w:val="00EF75A5"/>
    <w:rsid w:val="00F040C3"/>
    <w:rsid w:val="00F06F9E"/>
    <w:rsid w:val="00F11363"/>
    <w:rsid w:val="00F15509"/>
    <w:rsid w:val="00F158E0"/>
    <w:rsid w:val="00F17870"/>
    <w:rsid w:val="00F17F48"/>
    <w:rsid w:val="00F26B25"/>
    <w:rsid w:val="00F30227"/>
    <w:rsid w:val="00F30FD6"/>
    <w:rsid w:val="00F31ED9"/>
    <w:rsid w:val="00F32B8D"/>
    <w:rsid w:val="00F44B82"/>
    <w:rsid w:val="00F52C95"/>
    <w:rsid w:val="00F657FD"/>
    <w:rsid w:val="00F77573"/>
    <w:rsid w:val="00F82B6C"/>
    <w:rsid w:val="00F84747"/>
    <w:rsid w:val="00F85308"/>
    <w:rsid w:val="00F878AC"/>
    <w:rsid w:val="00F878F5"/>
    <w:rsid w:val="00F91C19"/>
    <w:rsid w:val="00F96463"/>
    <w:rsid w:val="00FA12B9"/>
    <w:rsid w:val="00FA1AB1"/>
    <w:rsid w:val="00FA207F"/>
    <w:rsid w:val="00FA29BD"/>
    <w:rsid w:val="00FA5188"/>
    <w:rsid w:val="00FA6C24"/>
    <w:rsid w:val="00FB1F5C"/>
    <w:rsid w:val="00FB2AAF"/>
    <w:rsid w:val="00FB3A36"/>
    <w:rsid w:val="00FC3D92"/>
    <w:rsid w:val="00FC534D"/>
    <w:rsid w:val="00FC622A"/>
    <w:rsid w:val="00FD4397"/>
    <w:rsid w:val="00FD4518"/>
    <w:rsid w:val="00FD55BA"/>
    <w:rsid w:val="00FE3FC7"/>
    <w:rsid w:val="00FE6A60"/>
    <w:rsid w:val="00FF1F30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69268A"/>
  <w15:docId w15:val="{A5F9AF0E-110F-4CFF-B44C-E9A95EB6E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Heading1Char"/>
    <w:uiPriority w:val="9"/>
    <w:qFormat/>
    <w:rsid w:val="00812496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er 2"/>
    <w:basedOn w:val="Normal"/>
    <w:next w:val="Normal"/>
    <w:link w:val="Heading2Char"/>
    <w:uiPriority w:val="9"/>
    <w:qFormat/>
    <w:rsid w:val="00812496"/>
    <w:pPr>
      <w:numPr>
        <w:ilvl w:val="1"/>
        <w:numId w:val="12"/>
      </w:numPr>
      <w:spacing w:before="360" w:after="180"/>
      <w:outlineLvl w:val="1"/>
    </w:pPr>
    <w:rPr>
      <w:b/>
      <w:sz w:val="30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2496"/>
    <w:pPr>
      <w:keepNext/>
      <w:keepLines/>
      <w:numPr>
        <w:ilvl w:val="2"/>
        <w:numId w:val="12"/>
      </w:numPr>
      <w:spacing w:before="240" w:after="120"/>
      <w:outlineLvl w:val="2"/>
    </w:pPr>
    <w:rPr>
      <w:rFonts w:ascii="Arial" w:eastAsiaTheme="majorEastAsia" w:hAnsi="Arial" w:cstheme="majorBidi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6A4A"/>
    <w:pPr>
      <w:keepNext/>
      <w:keepLines/>
      <w:numPr>
        <w:ilvl w:val="3"/>
        <w:numId w:val="1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6A4A"/>
    <w:pPr>
      <w:keepNext/>
      <w:keepLines/>
      <w:numPr>
        <w:ilvl w:val="4"/>
        <w:numId w:val="12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812496"/>
    <w:pPr>
      <w:keepNext/>
      <w:keepLines/>
      <w:numPr>
        <w:ilvl w:val="5"/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812496"/>
    <w:pPr>
      <w:keepNext/>
      <w:keepLines/>
      <w:numPr>
        <w:ilvl w:val="6"/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8124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24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81249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er 2 Char"/>
    <w:basedOn w:val="DefaultParagraphFont"/>
    <w:link w:val="Heading2"/>
    <w:uiPriority w:val="9"/>
    <w:rsid w:val="00812496"/>
    <w:rPr>
      <w:b/>
      <w:sz w:val="30"/>
      <w:szCs w:val="32"/>
    </w:rPr>
  </w:style>
  <w:style w:type="character" w:customStyle="1" w:styleId="Heading6Char">
    <w:name w:val="Heading 6 Char"/>
    <w:basedOn w:val="DefaultParagraphFont"/>
    <w:link w:val="Heading6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12496"/>
    <w:rPr>
      <w:rFonts w:ascii="Arial" w:eastAsia="Times New Roman" w:hAnsi="Arial" w:cs="Arial"/>
      <w:sz w:val="20"/>
      <w:szCs w:val="20"/>
      <w:lang w:val="en-GB" w:eastAsia="zh-CN"/>
    </w:rPr>
  </w:style>
  <w:style w:type="paragraph" w:styleId="ListParagraph">
    <w:name w:val="List Paragraph"/>
    <w:aliases w:val="Lista1,- Bullets,?? ??,?????,????,목록 단락,목록 단,Grille moyenne 1 - Accent 21,Liste couleur - Accent 11,1st level - Bullet List Paragraph,List Paragraph1,Lettre d'introduction,Paragrafo elenco,Normal bullet 2,Bullet list,Numbered List,列出段落"/>
    <w:basedOn w:val="Normal"/>
    <w:link w:val="ListParagraphChar"/>
    <w:uiPriority w:val="34"/>
    <w:qFormat/>
    <w:rsid w:val="00812496"/>
    <w:pPr>
      <w:ind w:left="720"/>
      <w:contextualSpacing/>
    </w:pPr>
  </w:style>
  <w:style w:type="paragraph" w:customStyle="1" w:styleId="TdocHeader2">
    <w:name w:val="Tdoc_Header_2"/>
    <w:basedOn w:val="Normal"/>
    <w:qFormat/>
    <w:rsid w:val="00812496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ListParagraphChar">
    <w:name w:val="List Paragraph Char"/>
    <w:aliases w:val="Lista1 Char,- Bullets Char,?? ?? Char,????? Char,???? Char,목록 단락 Char,목록 단 Char,Grille moyenne 1 - Accent 21 Char,Liste couleur - Accent 11 Char,1st level - Bullet List Paragraph Char,List Paragraph1 Char,Lettre d'introduction Char"/>
    <w:link w:val="ListParagraph"/>
    <w:uiPriority w:val="34"/>
    <w:qFormat/>
    <w:locked/>
    <w:rsid w:val="00812496"/>
  </w:style>
  <w:style w:type="paragraph" w:customStyle="1" w:styleId="FP">
    <w:name w:val="FP"/>
    <w:basedOn w:val="Normal"/>
    <w:rsid w:val="00812496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812496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81249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12496"/>
    <w:rPr>
      <w:rFonts w:ascii="Arial" w:eastAsiaTheme="majorEastAsia" w:hAnsi="Arial" w:cstheme="majorBidi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C622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622A"/>
    <w:pPr>
      <w:spacing w:before="100" w:beforeAutospacing="1" w:after="100" w:afterAutospacing="1"/>
    </w:pPr>
    <w:rPr>
      <w:rFonts w:ascii="Calibri" w:hAnsi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6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682"/>
    <w:rPr>
      <w:rFonts w:ascii="Segoe UI" w:hAnsi="Segoe UI" w:cs="Segoe UI"/>
      <w:sz w:val="18"/>
      <w:szCs w:val="18"/>
    </w:rPr>
  </w:style>
  <w:style w:type="character" w:styleId="IntenseEmphasis">
    <w:name w:val="Intense Emphasis"/>
    <w:basedOn w:val="DefaultParagraphFont"/>
    <w:uiPriority w:val="21"/>
    <w:qFormat/>
    <w:rsid w:val="001D2A91"/>
    <w:rPr>
      <w:i/>
      <w:iCs/>
      <w:color w:val="4472C4" w:themeColor="accent1"/>
    </w:rPr>
  </w:style>
  <w:style w:type="paragraph" w:customStyle="1" w:styleId="Default">
    <w:name w:val="Default"/>
    <w:rsid w:val="00CD1C08"/>
    <w:pPr>
      <w:autoSpaceDE w:val="0"/>
      <w:autoSpaceDN w:val="0"/>
      <w:adjustRightInd w:val="0"/>
      <w:spacing w:after="0" w:line="240" w:lineRule="auto"/>
    </w:pPr>
    <w:rPr>
      <w:rFonts w:ascii="TradeGothic CondEighteen" w:hAnsi="TradeGothic CondEighteen" w:cs="TradeGothic CondEighte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A5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5F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5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F8A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14C2E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4C2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E6408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D55B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55B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55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736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36B9"/>
  </w:style>
  <w:style w:type="paragraph" w:styleId="Footer">
    <w:name w:val="footer"/>
    <w:basedOn w:val="Normal"/>
    <w:link w:val="FooterChar"/>
    <w:uiPriority w:val="99"/>
    <w:unhideWhenUsed/>
    <w:rsid w:val="007736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6B9"/>
  </w:style>
  <w:style w:type="character" w:customStyle="1" w:styleId="ParagraphedelisteCar1">
    <w:name w:val="Paragraphe de liste Car1"/>
    <w:aliases w:val="Lista1 Car1,목록 단 Car1"/>
    <w:uiPriority w:val="34"/>
    <w:qFormat/>
    <w:locked/>
    <w:rsid w:val="0036185E"/>
  </w:style>
  <w:style w:type="character" w:customStyle="1" w:styleId="Heading4Char">
    <w:name w:val="Heading 4 Char"/>
    <w:basedOn w:val="DefaultParagraphFont"/>
    <w:link w:val="Heading4"/>
    <w:uiPriority w:val="9"/>
    <w:rsid w:val="00B56A4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6A4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MittleresRaster1-Akzent2Zchn">
    <w:name w:val="Mittleres Raster 1 - Akzent 2 Zchn"/>
    <w:aliases w:val="Lista1 Zchn,목록 단 Zchn,Liste couleur - Accent 11 Zchn"/>
    <w:uiPriority w:val="34"/>
    <w:qFormat/>
    <w:locked/>
    <w:rsid w:val="00356ECB"/>
  </w:style>
  <w:style w:type="table" w:styleId="TableGrid">
    <w:name w:val="Table Grid"/>
    <w:basedOn w:val="TableNormal"/>
    <w:uiPriority w:val="59"/>
    <w:rsid w:val="00356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DD0B92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45FD4"/>
    <w:rPr>
      <w:color w:val="605E5C"/>
      <w:shd w:val="clear" w:color="auto" w:fill="E1DFDD"/>
    </w:rPr>
  </w:style>
  <w:style w:type="paragraph" w:customStyle="1" w:styleId="References">
    <w:name w:val="References"/>
    <w:basedOn w:val="Normal"/>
    <w:next w:val="Normal"/>
    <w:rsid w:val="00C93309"/>
    <w:pPr>
      <w:numPr>
        <w:numId w:val="44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4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641E40-18AE-4272-A71D-E445AEB5B9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3076C7-F634-457A-8C0D-225F0C3C03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4F5CD7-AA9B-4745-8E6C-9EFD101F65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973EA-2F34-437E-9864-7246AD9BE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790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EchoStar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Jaffar, Munira</dc:creator>
  <cp:keywords>Unrestricted</cp:keywords>
  <dc:description/>
  <cp:lastModifiedBy>Jacovic, Marko (US)</cp:lastModifiedBy>
  <cp:revision>4</cp:revision>
  <cp:lastPrinted>2023-01-23T20:03:00Z</cp:lastPrinted>
  <dcterms:created xsi:type="dcterms:W3CDTF">2023-05-10T19:09:00Z</dcterms:created>
  <dcterms:modified xsi:type="dcterms:W3CDTF">2023-05-11T17:18:00Z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CWM828584d075af4d92ab549d4e7a0a4e55">
    <vt:lpwstr>CWMr6fmMm9TrptPtsbrLF4hKX/sUmo0EAmhaUrVOJEnFrjvWI+zg+cTiijLjxM6WT+VQPWxJKhUbHSHgyPei+tSqQ==</vt:lpwstr>
  </property>
  <property fmtid="{D5CDD505-2E9C-101B-9397-08002B2CF9AE}" pid="4" name="CWMe60edc485c1742a199c9ca21213b45b5">
    <vt:lpwstr>CWM+f/nbddG75Q/laHfKS6Q2e2Fn7ZY7t2lpfoIwfg3b1t6EQFmL4l1IhLCMVnCNreXT1z+32MwmEFTK3bEKqwptg==</vt:lpwstr>
  </property>
  <property fmtid="{D5CDD505-2E9C-101B-9397-08002B2CF9AE}" pid="5" name="CWM6a1a4aef3ad8423e8712004de6afc41e">
    <vt:lpwstr>CWMswk+HM7mR5gi5EH0YWJbdgHOkpTMSXO7zbV/MQYy20XWwPjLvyOxyLFO1bB6J60al5f3Up0RsCbv36BqE9nR5g==</vt:lpwstr>
  </property>
  <property fmtid="{D5CDD505-2E9C-101B-9397-08002B2CF9AE}" pid="6" name="CWM749066fd198b4ad294d613aa58bf7ebe">
    <vt:lpwstr>CWM+Q50SGVwUCEdpyp8jBbxstc1eFggDHFbzsefly7O0iWI4xY76sfgLwmYj9raSYrG0h8yNmLSRnx8OANAxdcOkg==</vt:lpwstr>
  </property>
  <property fmtid="{D5CDD505-2E9C-101B-9397-08002B2CF9AE}" pid="7" name="LM SIP Document Sensitivity">
    <vt:lpwstr/>
  </property>
  <property fmtid="{D5CDD505-2E9C-101B-9397-08002B2CF9AE}" pid="8" name="Document Author">
    <vt:lpwstr>US\e423231</vt:lpwstr>
  </property>
  <property fmtid="{D5CDD505-2E9C-101B-9397-08002B2CF9AE}" pid="9" name="Document Sensitivity">
    <vt:lpwstr>1</vt:lpwstr>
  </property>
  <property fmtid="{D5CDD505-2E9C-101B-9397-08002B2CF9AE}" pid="10" name="ThirdParty">
    <vt:lpwstr/>
  </property>
  <property fmtid="{D5CDD505-2E9C-101B-9397-08002B2CF9AE}" pid="11" name="OCI Restriction">
    <vt:bool>false</vt:bool>
  </property>
  <property fmtid="{D5CDD505-2E9C-101B-9397-08002B2CF9AE}" pid="12" name="OCI Additional Info">
    <vt:lpwstr/>
  </property>
  <property fmtid="{D5CDD505-2E9C-101B-9397-08002B2CF9AE}" pid="13" name="Allow Header Overwrite">
    <vt:bool>true</vt:bool>
  </property>
  <property fmtid="{D5CDD505-2E9C-101B-9397-08002B2CF9AE}" pid="14" name="Allow Footer Overwrite">
    <vt:bool>true</vt:bool>
  </property>
  <property fmtid="{D5CDD505-2E9C-101B-9397-08002B2CF9AE}" pid="15" name="Multiple Selected">
    <vt:lpwstr>-1</vt:lpwstr>
  </property>
  <property fmtid="{D5CDD505-2E9C-101B-9397-08002B2CF9AE}" pid="16" name="SIPLongWording">
    <vt:lpwstr>_x000d_
_x000d_
</vt:lpwstr>
  </property>
  <property fmtid="{D5CDD505-2E9C-101B-9397-08002B2CF9AE}" pid="17" name="ExpCountry">
    <vt:lpwstr/>
  </property>
  <property fmtid="{D5CDD505-2E9C-101B-9397-08002B2CF9AE}" pid="18" name="TextBoxAndDropdownValues">
    <vt:lpwstr/>
  </property>
  <property fmtid="{D5CDD505-2E9C-101B-9397-08002B2CF9AE}" pid="19" name="SecurityClassification">
    <vt:lpwstr/>
  </property>
</Properties>
</file>